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6BD23" w14:textId="77777777" w:rsidR="00770C77" w:rsidRPr="000437C5" w:rsidRDefault="00770C77" w:rsidP="00664042">
      <w:pPr>
        <w:suppressAutoHyphens/>
        <w:jc w:val="right"/>
        <w:rPr>
          <w:rFonts w:asciiTheme="majorHAnsi" w:hAnsiTheme="majorHAnsi" w:cstheme="minorHAnsi"/>
          <w:b/>
          <w:bCs/>
          <w:sz w:val="22"/>
          <w:szCs w:val="22"/>
        </w:rPr>
      </w:pPr>
      <w:r w:rsidRPr="000437C5">
        <w:rPr>
          <w:rFonts w:asciiTheme="majorHAnsi" w:hAnsiTheme="majorHAnsi" w:cstheme="minorHAnsi"/>
          <w:b/>
          <w:bCs/>
          <w:sz w:val="22"/>
          <w:szCs w:val="22"/>
        </w:rPr>
        <w:t xml:space="preserve">Załącznik 2 do SWZ </w:t>
      </w:r>
    </w:p>
    <w:p w14:paraId="1652D364" w14:textId="7DC7538A" w:rsidR="00770C77" w:rsidRPr="000437C5" w:rsidRDefault="00664042" w:rsidP="00770C77">
      <w:pPr>
        <w:keepNext/>
        <w:jc w:val="right"/>
        <w:outlineLvl w:val="4"/>
        <w:rPr>
          <w:rFonts w:asciiTheme="majorHAnsi" w:hAnsiTheme="majorHAnsi" w:cstheme="minorHAnsi"/>
          <w:b/>
          <w:bCs/>
          <w:sz w:val="22"/>
          <w:szCs w:val="22"/>
        </w:rPr>
      </w:pPr>
      <w:r w:rsidRPr="000437C5">
        <w:rPr>
          <w:rFonts w:asciiTheme="majorHAnsi" w:hAnsiTheme="majorHAnsi" w:cstheme="minorHAnsi"/>
          <w:b/>
          <w:bCs/>
          <w:sz w:val="22"/>
          <w:szCs w:val="22"/>
        </w:rPr>
        <w:t xml:space="preserve"> </w:t>
      </w:r>
      <w:r w:rsidR="003A26B8" w:rsidRPr="000437C5">
        <w:rPr>
          <w:rFonts w:asciiTheme="majorHAnsi" w:hAnsiTheme="majorHAnsi" w:cstheme="minorHAnsi"/>
          <w:b/>
          <w:bCs/>
          <w:sz w:val="22"/>
          <w:szCs w:val="22"/>
        </w:rPr>
        <w:t>Nr sprawy EZ.</w:t>
      </w:r>
      <w:r w:rsidR="00C64A8C">
        <w:rPr>
          <w:rFonts w:asciiTheme="majorHAnsi" w:hAnsiTheme="majorHAnsi" w:cstheme="minorHAnsi"/>
          <w:b/>
          <w:bCs/>
          <w:sz w:val="22"/>
          <w:szCs w:val="22"/>
        </w:rPr>
        <w:t>271</w:t>
      </w:r>
      <w:r w:rsidR="003A26B8" w:rsidRPr="000437C5">
        <w:rPr>
          <w:rFonts w:asciiTheme="majorHAnsi" w:hAnsiTheme="majorHAnsi" w:cstheme="minorHAnsi"/>
          <w:b/>
          <w:bCs/>
          <w:sz w:val="22"/>
          <w:szCs w:val="22"/>
        </w:rPr>
        <w:t>.</w:t>
      </w:r>
      <w:r w:rsidR="001948AC">
        <w:rPr>
          <w:rFonts w:asciiTheme="majorHAnsi" w:hAnsiTheme="majorHAnsi" w:cstheme="minorHAnsi"/>
          <w:b/>
          <w:bCs/>
          <w:sz w:val="22"/>
          <w:szCs w:val="22"/>
        </w:rPr>
        <w:t>210</w:t>
      </w:r>
      <w:r w:rsidR="00770C77" w:rsidRPr="000437C5">
        <w:rPr>
          <w:rFonts w:asciiTheme="majorHAnsi" w:hAnsiTheme="majorHAnsi" w:cstheme="minorHAnsi"/>
          <w:b/>
          <w:bCs/>
          <w:sz w:val="22"/>
          <w:szCs w:val="22"/>
        </w:rPr>
        <w:t>.202</w:t>
      </w:r>
      <w:r w:rsidR="00776AEE" w:rsidRPr="000437C5">
        <w:rPr>
          <w:rFonts w:asciiTheme="majorHAnsi" w:hAnsiTheme="majorHAnsi" w:cstheme="minorHAnsi"/>
          <w:b/>
          <w:bCs/>
          <w:sz w:val="22"/>
          <w:szCs w:val="22"/>
        </w:rPr>
        <w:t>5</w:t>
      </w:r>
    </w:p>
    <w:p w14:paraId="02846E7C" w14:textId="77777777" w:rsidR="00770C77" w:rsidRPr="000437C5" w:rsidRDefault="00770C77" w:rsidP="00770C77">
      <w:pPr>
        <w:keepNext/>
        <w:outlineLvl w:val="0"/>
        <w:rPr>
          <w:rFonts w:asciiTheme="majorHAnsi" w:hAnsiTheme="majorHAnsi" w:cstheme="minorHAnsi"/>
          <w:b/>
          <w:bCs/>
          <w:sz w:val="22"/>
          <w:szCs w:val="22"/>
        </w:rPr>
      </w:pPr>
    </w:p>
    <w:p w14:paraId="2D8F45A4" w14:textId="40C8DF27" w:rsidR="00770C77" w:rsidRPr="000437C5" w:rsidRDefault="00770C77" w:rsidP="00770C77">
      <w:pPr>
        <w:keepNext/>
        <w:jc w:val="center"/>
        <w:outlineLvl w:val="0"/>
        <w:rPr>
          <w:rFonts w:asciiTheme="majorHAnsi" w:hAnsiTheme="majorHAnsi" w:cstheme="minorHAnsi"/>
          <w:b/>
          <w:bCs/>
          <w:sz w:val="22"/>
          <w:szCs w:val="22"/>
        </w:rPr>
      </w:pPr>
      <w:r w:rsidRPr="000437C5">
        <w:rPr>
          <w:rFonts w:asciiTheme="majorHAnsi" w:hAnsiTheme="majorHAnsi" w:cstheme="minorHAnsi"/>
          <w:b/>
          <w:bCs/>
          <w:sz w:val="22"/>
          <w:szCs w:val="22"/>
        </w:rPr>
        <w:t>ZESTAWIENIE PARAMETRÓW TECHNICZNYCH, WARUNKÓW GWARANCJI ORAZ SZKOLEŃ</w:t>
      </w:r>
    </w:p>
    <w:p w14:paraId="171988BA" w14:textId="77777777" w:rsidR="00B25A2D" w:rsidRPr="000437C5" w:rsidRDefault="00B25A2D" w:rsidP="001867CF">
      <w:pPr>
        <w:pStyle w:val="Tekstpodstawowy"/>
        <w:rPr>
          <w:rFonts w:asciiTheme="majorHAnsi" w:hAnsiTheme="majorHAnsi" w:cstheme="minorHAnsi"/>
          <w:b/>
          <w:bCs/>
          <w:sz w:val="18"/>
          <w:szCs w:val="18"/>
        </w:rPr>
      </w:pPr>
    </w:p>
    <w:p w14:paraId="2A335C72" w14:textId="435C13A9" w:rsidR="006A5C66" w:rsidRPr="00C36211" w:rsidRDefault="006A5C66" w:rsidP="006A5C66">
      <w:pPr>
        <w:ind w:left="1134" w:hanging="1134"/>
        <w:jc w:val="both"/>
        <w:rPr>
          <w:rFonts w:asciiTheme="majorHAnsi" w:hAnsiTheme="majorHAnsi" w:cs="Calibri"/>
          <w:b/>
          <w:bCs/>
          <w:color w:val="000000"/>
          <w:sz w:val="22"/>
          <w:szCs w:val="22"/>
          <w:u w:val="single"/>
        </w:rPr>
      </w:pPr>
      <w:bookmarkStart w:id="0" w:name="_Hlk206669900"/>
      <w:r w:rsidRPr="00C36211">
        <w:rPr>
          <w:rFonts w:asciiTheme="majorHAnsi" w:hAnsiTheme="majorHAnsi" w:cs="Calibri"/>
          <w:b/>
          <w:sz w:val="22"/>
          <w:szCs w:val="22"/>
        </w:rPr>
        <w:t>Dotyczy:</w:t>
      </w:r>
      <w:r w:rsidRPr="00C36211">
        <w:rPr>
          <w:rFonts w:asciiTheme="majorHAnsi" w:hAnsiTheme="majorHAnsi" w:cs="Calibri"/>
          <w:bCs/>
          <w:sz w:val="22"/>
          <w:szCs w:val="22"/>
        </w:rPr>
        <w:t xml:space="preserve"> </w:t>
      </w:r>
      <w:bookmarkStart w:id="1" w:name="_Hlk208490487"/>
      <w:bookmarkStart w:id="2" w:name="_Hlk206748813"/>
      <w:r w:rsidR="001948AC" w:rsidRPr="00C36211">
        <w:rPr>
          <w:rFonts w:asciiTheme="majorHAnsi" w:hAnsiTheme="majorHAnsi" w:cs="Calibri"/>
          <w:bCs/>
          <w:sz w:val="22"/>
          <w:szCs w:val="22"/>
        </w:rPr>
        <w:t xml:space="preserve"> </w:t>
      </w:r>
      <w:r w:rsidR="00C36211">
        <w:rPr>
          <w:rFonts w:asciiTheme="majorHAnsi" w:hAnsiTheme="majorHAnsi" w:cs="Calibri"/>
          <w:bCs/>
          <w:sz w:val="22"/>
          <w:szCs w:val="22"/>
        </w:rPr>
        <w:t xml:space="preserve">  </w:t>
      </w:r>
      <w:r w:rsidRPr="00C36211">
        <w:rPr>
          <w:rFonts w:asciiTheme="majorHAnsi" w:hAnsiTheme="majorHAnsi" w:cs="Calibri"/>
          <w:bCs/>
          <w:sz w:val="22"/>
          <w:szCs w:val="22"/>
        </w:rPr>
        <w:t xml:space="preserve">postępowanie o udzielenie zamówienia publicznego o wartości </w:t>
      </w:r>
      <w:r w:rsidRPr="00C36211">
        <w:rPr>
          <w:rFonts w:asciiTheme="majorHAnsi" w:hAnsiTheme="majorHAnsi" w:cs="Calibri"/>
          <w:color w:val="000000"/>
          <w:sz w:val="22"/>
          <w:szCs w:val="22"/>
        </w:rPr>
        <w:t>powyżej 10 000 000 euro na dostawę</w:t>
      </w:r>
      <w:r w:rsidRPr="00C36211">
        <w:rPr>
          <w:rFonts w:asciiTheme="majorHAnsi" w:hAnsiTheme="majorHAnsi"/>
          <w:sz w:val="22"/>
          <w:szCs w:val="22"/>
        </w:rPr>
        <w:t xml:space="preserve"> </w:t>
      </w:r>
      <w:r w:rsidR="001948AC" w:rsidRPr="00C36211">
        <w:rPr>
          <w:rFonts w:asciiTheme="majorHAnsi" w:hAnsiTheme="majorHAnsi" w:cs="Calibri"/>
          <w:b/>
          <w:bCs/>
          <w:color w:val="000000"/>
          <w:sz w:val="22"/>
          <w:szCs w:val="22"/>
        </w:rPr>
        <w:t xml:space="preserve">łóżek medycznych </w:t>
      </w:r>
      <w:r w:rsidRPr="00C36211">
        <w:rPr>
          <w:rFonts w:asciiTheme="majorHAnsi" w:hAnsiTheme="majorHAnsi" w:cs="Calibri"/>
          <w:color w:val="000000"/>
          <w:sz w:val="22"/>
          <w:szCs w:val="22"/>
        </w:rPr>
        <w:t>dla potrzeb Wojewódzkiego Wielospecjalistycznego Centrum Onkologii i Traumatologii im. M. Kopernika w Łodzi.</w:t>
      </w:r>
      <w:bookmarkEnd w:id="1"/>
    </w:p>
    <w:bookmarkEnd w:id="0"/>
    <w:bookmarkEnd w:id="2"/>
    <w:p w14:paraId="00D87546" w14:textId="77777777" w:rsidR="006A5C66" w:rsidRPr="000437C5" w:rsidRDefault="006A5C66" w:rsidP="001867CF">
      <w:pPr>
        <w:pStyle w:val="Tekstpodstawowy"/>
        <w:rPr>
          <w:rFonts w:asciiTheme="majorHAnsi" w:hAnsiTheme="majorHAnsi" w:cstheme="minorHAnsi"/>
          <w:b/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533"/>
        <w:gridCol w:w="3261"/>
        <w:gridCol w:w="2948"/>
      </w:tblGrid>
      <w:tr w:rsidR="009C2BCD" w:rsidRPr="000437C5" w14:paraId="1119E554" w14:textId="77777777" w:rsidTr="00173B8F">
        <w:trPr>
          <w:trHeight w:val="1262"/>
        </w:trPr>
        <w:tc>
          <w:tcPr>
            <w:tcW w:w="534" w:type="dxa"/>
            <w:shd w:val="clear" w:color="auto" w:fill="DBE5F1"/>
            <w:vAlign w:val="center"/>
          </w:tcPr>
          <w:p w14:paraId="25A7945A" w14:textId="77777777" w:rsidR="009C2BCD" w:rsidRPr="000437C5" w:rsidRDefault="009C2BCD" w:rsidP="009C2BCD">
            <w:pPr>
              <w:pStyle w:val="Tekstpodstawowy"/>
              <w:jc w:val="center"/>
              <w:rPr>
                <w:rFonts w:asciiTheme="majorHAnsi" w:hAnsiTheme="majorHAnsi" w:cstheme="minorHAnsi"/>
                <w:b/>
                <w:bCs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b/>
                <w:bCs/>
                <w:iCs/>
                <w:sz w:val="18"/>
                <w:szCs w:val="18"/>
              </w:rPr>
              <w:t>Lp.</w:t>
            </w:r>
          </w:p>
        </w:tc>
        <w:tc>
          <w:tcPr>
            <w:tcW w:w="8533" w:type="dxa"/>
            <w:shd w:val="clear" w:color="auto" w:fill="DBE5F1"/>
            <w:vAlign w:val="center"/>
          </w:tcPr>
          <w:p w14:paraId="28F2F5F9" w14:textId="77777777" w:rsidR="009C2BCD" w:rsidRPr="000437C5" w:rsidRDefault="009C2BCD" w:rsidP="003D5815">
            <w:pPr>
              <w:pStyle w:val="Tekstpodstawowy"/>
              <w:jc w:val="center"/>
              <w:rPr>
                <w:rFonts w:asciiTheme="majorHAnsi" w:hAnsiTheme="majorHAnsi" w:cstheme="minorHAnsi"/>
                <w:b/>
                <w:bCs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b/>
                <w:bCs/>
                <w:iCs/>
                <w:sz w:val="18"/>
                <w:szCs w:val="18"/>
              </w:rPr>
              <w:t>Parametr (opis szczegółowy)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BD30A8E" w14:textId="1A5EEB2F" w:rsidR="009C2BCD" w:rsidRPr="000437C5" w:rsidRDefault="00580D40" w:rsidP="009C2BCD">
            <w:pPr>
              <w:pStyle w:val="Tekstpodstawowy"/>
              <w:jc w:val="center"/>
              <w:rPr>
                <w:rFonts w:asciiTheme="majorHAnsi" w:hAnsiTheme="majorHAnsi" w:cstheme="minorHAnsi"/>
                <w:b/>
                <w:bCs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b/>
                <w:iCs/>
                <w:color w:val="000000" w:themeColor="text1"/>
                <w:sz w:val="18"/>
                <w:szCs w:val="18"/>
              </w:rPr>
              <w:t>Parametry  i wartości wymagane/oceniane</w:t>
            </w:r>
          </w:p>
        </w:tc>
        <w:tc>
          <w:tcPr>
            <w:tcW w:w="2948" w:type="dxa"/>
            <w:shd w:val="clear" w:color="auto" w:fill="DBE5F1"/>
            <w:vAlign w:val="center"/>
          </w:tcPr>
          <w:p w14:paraId="68DF71DF" w14:textId="77777777" w:rsidR="00580D40" w:rsidRPr="000437C5" w:rsidRDefault="00580D40" w:rsidP="00580D40">
            <w:pPr>
              <w:jc w:val="center"/>
              <w:rPr>
                <w:rFonts w:asciiTheme="majorHAnsi" w:hAnsiTheme="majorHAnsi" w:cstheme="minorHAnsi"/>
                <w:b/>
                <w:iCs/>
                <w:color w:val="000000" w:themeColor="text1"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b/>
                <w:iCs/>
                <w:color w:val="000000" w:themeColor="text1"/>
                <w:sz w:val="18"/>
                <w:szCs w:val="18"/>
              </w:rPr>
              <w:t xml:space="preserve">PARAMETRY OFEROWANE: Potwierdzenie Wykonawcy </w:t>
            </w:r>
          </w:p>
          <w:p w14:paraId="3A48ACCC" w14:textId="5F205C0A" w:rsidR="009C2BCD" w:rsidRPr="000437C5" w:rsidRDefault="00580D40" w:rsidP="00580D40">
            <w:pPr>
              <w:pStyle w:val="Tekstpodstawowy"/>
              <w:jc w:val="center"/>
              <w:rPr>
                <w:rFonts w:asciiTheme="majorHAnsi" w:hAnsiTheme="majorHAnsi" w:cstheme="minorHAnsi"/>
                <w:b/>
                <w:bCs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b/>
                <w:iCs/>
                <w:color w:val="000000" w:themeColor="text1"/>
                <w:sz w:val="18"/>
                <w:szCs w:val="18"/>
              </w:rPr>
              <w:t>TAK lub opis parametrów oferowanych/ podać zakresy/ opisać</w:t>
            </w:r>
          </w:p>
        </w:tc>
      </w:tr>
      <w:tr w:rsidR="009C2BCD" w:rsidRPr="000437C5" w14:paraId="2CDCFF3F" w14:textId="77777777" w:rsidTr="00FC13F9">
        <w:tc>
          <w:tcPr>
            <w:tcW w:w="534" w:type="dxa"/>
            <w:shd w:val="clear" w:color="auto" w:fill="D9D9D9" w:themeFill="background1" w:themeFillShade="D9"/>
          </w:tcPr>
          <w:p w14:paraId="297F8B7A" w14:textId="77777777" w:rsidR="009C2BCD" w:rsidRPr="000437C5" w:rsidRDefault="009C2BCD" w:rsidP="009C2BCD">
            <w:pPr>
              <w:pStyle w:val="Tekstpodstawowy"/>
              <w:jc w:val="center"/>
              <w:rPr>
                <w:rFonts w:asciiTheme="majorHAnsi" w:hAnsiTheme="majorHAnsi" w:cstheme="minorHAnsi"/>
                <w:b/>
                <w:bCs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b/>
                <w:bCs/>
                <w:iCs/>
                <w:sz w:val="18"/>
                <w:szCs w:val="18"/>
              </w:rPr>
              <w:t>I</w:t>
            </w:r>
          </w:p>
        </w:tc>
        <w:tc>
          <w:tcPr>
            <w:tcW w:w="8533" w:type="dxa"/>
            <w:shd w:val="clear" w:color="auto" w:fill="D9D9D9" w:themeFill="background1" w:themeFillShade="D9"/>
            <w:vAlign w:val="center"/>
          </w:tcPr>
          <w:p w14:paraId="1D16977F" w14:textId="4DDEBF98" w:rsidR="009C2BCD" w:rsidRPr="000437C5" w:rsidRDefault="00D23F04" w:rsidP="009C2BCD">
            <w:pPr>
              <w:pStyle w:val="Tekstpodstawowy"/>
              <w:rPr>
                <w:rFonts w:asciiTheme="majorHAnsi" w:hAnsiTheme="majorHAnsi" w:cstheme="minorHAnsi"/>
                <w:b/>
                <w:bCs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b/>
                <w:bCs/>
                <w:iCs/>
                <w:sz w:val="18"/>
                <w:szCs w:val="18"/>
              </w:rPr>
              <w:t>WYMAGANIA OGÓLNE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6BEA441" w14:textId="77777777" w:rsidR="009C2BCD" w:rsidRPr="000437C5" w:rsidRDefault="009C2BCD" w:rsidP="009C2BCD">
            <w:pPr>
              <w:pStyle w:val="Tekstpodstawowy"/>
              <w:jc w:val="center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948" w:type="dxa"/>
            <w:shd w:val="clear" w:color="auto" w:fill="D9D9D9" w:themeFill="background1" w:themeFillShade="D9"/>
          </w:tcPr>
          <w:p w14:paraId="5AAFFF2B" w14:textId="77777777" w:rsidR="009C2BCD" w:rsidRPr="000437C5" w:rsidRDefault="009C2BCD" w:rsidP="003D5815">
            <w:pPr>
              <w:pStyle w:val="Tekstpodstawowy"/>
              <w:jc w:val="left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</w:p>
        </w:tc>
      </w:tr>
      <w:tr w:rsidR="009C2BCD" w:rsidRPr="000437C5" w14:paraId="08B1EB4B" w14:textId="77777777" w:rsidTr="00402214">
        <w:tc>
          <w:tcPr>
            <w:tcW w:w="534" w:type="dxa"/>
            <w:shd w:val="clear" w:color="auto" w:fill="auto"/>
          </w:tcPr>
          <w:p w14:paraId="3538D992" w14:textId="77777777" w:rsidR="009C2BCD" w:rsidRPr="000437C5" w:rsidRDefault="009C2BCD" w:rsidP="009C2BCD">
            <w:pPr>
              <w:pStyle w:val="Tekstpodstawowy"/>
              <w:jc w:val="center"/>
              <w:rPr>
                <w:rFonts w:asciiTheme="majorHAnsi" w:hAnsiTheme="majorHAnsi" w:cstheme="minorHAnsi"/>
                <w:b/>
                <w:bCs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b/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8533" w:type="dxa"/>
            <w:shd w:val="clear" w:color="auto" w:fill="auto"/>
            <w:vAlign w:val="center"/>
          </w:tcPr>
          <w:p w14:paraId="60FF8D07" w14:textId="77777777" w:rsidR="009C2BCD" w:rsidRPr="000437C5" w:rsidRDefault="009C2BCD" w:rsidP="009C2BCD">
            <w:pPr>
              <w:pStyle w:val="Tekstpodstawowy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Nazwa Urządzenia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6D24153" w14:textId="788C47FF" w:rsidR="009C2BCD" w:rsidRPr="000437C5" w:rsidRDefault="000437C5" w:rsidP="009C2BCD">
            <w:pPr>
              <w:pStyle w:val="Tekstpodstawowy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PODAĆ</w:t>
            </w:r>
          </w:p>
        </w:tc>
        <w:tc>
          <w:tcPr>
            <w:tcW w:w="2948" w:type="dxa"/>
            <w:shd w:val="clear" w:color="auto" w:fill="auto"/>
          </w:tcPr>
          <w:p w14:paraId="0B20E9B1" w14:textId="77777777" w:rsidR="009C2BCD" w:rsidRPr="000437C5" w:rsidRDefault="009C2BCD" w:rsidP="003D5815">
            <w:pPr>
              <w:pStyle w:val="Tekstpodstawowy"/>
              <w:jc w:val="left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</w:p>
        </w:tc>
      </w:tr>
      <w:tr w:rsidR="009C2BCD" w:rsidRPr="000437C5" w14:paraId="3698FC9D" w14:textId="77777777" w:rsidTr="00402214">
        <w:tc>
          <w:tcPr>
            <w:tcW w:w="534" w:type="dxa"/>
            <w:shd w:val="clear" w:color="auto" w:fill="auto"/>
          </w:tcPr>
          <w:p w14:paraId="2C9C545E" w14:textId="77777777" w:rsidR="009C2BCD" w:rsidRPr="000437C5" w:rsidRDefault="009C2BCD" w:rsidP="009C2BCD">
            <w:pPr>
              <w:pStyle w:val="Tekstpodstawowy"/>
              <w:jc w:val="center"/>
              <w:rPr>
                <w:rFonts w:asciiTheme="majorHAnsi" w:hAnsiTheme="majorHAnsi" w:cstheme="minorHAnsi"/>
                <w:b/>
                <w:bCs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b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8533" w:type="dxa"/>
            <w:shd w:val="clear" w:color="auto" w:fill="auto"/>
            <w:vAlign w:val="center"/>
          </w:tcPr>
          <w:p w14:paraId="045D75DD" w14:textId="77777777" w:rsidR="009C2BCD" w:rsidRPr="000437C5" w:rsidRDefault="009C2BCD" w:rsidP="009C2BCD">
            <w:pPr>
              <w:pStyle w:val="Tekstpodstawowy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Typ Urządzenia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07F5F5A" w14:textId="040702F8" w:rsidR="009C2BCD" w:rsidRPr="000437C5" w:rsidRDefault="000437C5" w:rsidP="009C2BCD">
            <w:pPr>
              <w:pStyle w:val="Tekstpodstawowy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PODAĆ</w:t>
            </w:r>
          </w:p>
        </w:tc>
        <w:tc>
          <w:tcPr>
            <w:tcW w:w="2948" w:type="dxa"/>
            <w:shd w:val="clear" w:color="auto" w:fill="auto"/>
          </w:tcPr>
          <w:p w14:paraId="0179BECA" w14:textId="77777777" w:rsidR="009C2BCD" w:rsidRPr="000437C5" w:rsidRDefault="009C2BCD" w:rsidP="003D5815">
            <w:pPr>
              <w:pStyle w:val="Tekstpodstawowy"/>
              <w:jc w:val="left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</w:p>
        </w:tc>
      </w:tr>
      <w:tr w:rsidR="009C2BCD" w:rsidRPr="000437C5" w14:paraId="56518EA8" w14:textId="77777777" w:rsidTr="00402214">
        <w:tc>
          <w:tcPr>
            <w:tcW w:w="534" w:type="dxa"/>
            <w:shd w:val="clear" w:color="auto" w:fill="auto"/>
          </w:tcPr>
          <w:p w14:paraId="261FD37A" w14:textId="77777777" w:rsidR="009C2BCD" w:rsidRPr="000437C5" w:rsidRDefault="009C2BCD" w:rsidP="009C2BCD">
            <w:pPr>
              <w:pStyle w:val="Tekstpodstawowy"/>
              <w:jc w:val="center"/>
              <w:rPr>
                <w:rFonts w:asciiTheme="majorHAnsi" w:hAnsiTheme="majorHAnsi" w:cstheme="minorHAnsi"/>
                <w:b/>
                <w:bCs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b/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8533" w:type="dxa"/>
            <w:shd w:val="clear" w:color="auto" w:fill="auto"/>
            <w:vAlign w:val="center"/>
          </w:tcPr>
          <w:p w14:paraId="2E00B65B" w14:textId="77777777" w:rsidR="009C2BCD" w:rsidRPr="000437C5" w:rsidRDefault="009C2BCD" w:rsidP="009C2BCD">
            <w:pPr>
              <w:pStyle w:val="Tekstpodstawowy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Producent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C607C06" w14:textId="2551D0E2" w:rsidR="009C2BCD" w:rsidRPr="000437C5" w:rsidRDefault="000437C5" w:rsidP="009C2BCD">
            <w:pPr>
              <w:pStyle w:val="Tekstpodstawowy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PODAĆ</w:t>
            </w:r>
          </w:p>
        </w:tc>
        <w:tc>
          <w:tcPr>
            <w:tcW w:w="2948" w:type="dxa"/>
            <w:shd w:val="clear" w:color="auto" w:fill="auto"/>
          </w:tcPr>
          <w:p w14:paraId="4C82F082" w14:textId="77777777" w:rsidR="009C2BCD" w:rsidRPr="000437C5" w:rsidRDefault="009C2BCD" w:rsidP="003D5815">
            <w:pPr>
              <w:pStyle w:val="Tekstpodstawowy"/>
              <w:jc w:val="left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</w:p>
        </w:tc>
      </w:tr>
      <w:tr w:rsidR="009C2BCD" w:rsidRPr="000437C5" w14:paraId="1A3C15C5" w14:textId="77777777" w:rsidTr="00402214">
        <w:tc>
          <w:tcPr>
            <w:tcW w:w="534" w:type="dxa"/>
            <w:shd w:val="clear" w:color="auto" w:fill="auto"/>
          </w:tcPr>
          <w:p w14:paraId="11DA9E4C" w14:textId="77777777" w:rsidR="009C2BCD" w:rsidRPr="000437C5" w:rsidRDefault="009C2BCD" w:rsidP="009C2BCD">
            <w:pPr>
              <w:pStyle w:val="Tekstpodstawowy"/>
              <w:jc w:val="center"/>
              <w:rPr>
                <w:rFonts w:asciiTheme="majorHAnsi" w:hAnsiTheme="majorHAnsi" w:cstheme="minorHAnsi"/>
                <w:b/>
                <w:bCs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b/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8533" w:type="dxa"/>
            <w:shd w:val="clear" w:color="auto" w:fill="auto"/>
            <w:vAlign w:val="center"/>
          </w:tcPr>
          <w:p w14:paraId="0AF7863B" w14:textId="77777777" w:rsidR="009C2BCD" w:rsidRPr="000437C5" w:rsidRDefault="009C2BCD" w:rsidP="009C2BCD">
            <w:pPr>
              <w:pStyle w:val="Tekstpodstawowy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Kraj pochodzenia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4E536E3" w14:textId="39FD5D77" w:rsidR="009C2BCD" w:rsidRPr="000437C5" w:rsidRDefault="000437C5" w:rsidP="009C2BCD">
            <w:pPr>
              <w:pStyle w:val="Tekstpodstawowy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PODAĆ</w:t>
            </w:r>
          </w:p>
        </w:tc>
        <w:tc>
          <w:tcPr>
            <w:tcW w:w="2948" w:type="dxa"/>
            <w:shd w:val="clear" w:color="auto" w:fill="auto"/>
          </w:tcPr>
          <w:p w14:paraId="787777CE" w14:textId="77777777" w:rsidR="009C2BCD" w:rsidRPr="000437C5" w:rsidRDefault="009C2BCD" w:rsidP="003D5815">
            <w:pPr>
              <w:pStyle w:val="Tekstpodstawowy"/>
              <w:jc w:val="left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</w:p>
        </w:tc>
      </w:tr>
      <w:tr w:rsidR="009C2BCD" w:rsidRPr="000437C5" w14:paraId="75683155" w14:textId="77777777" w:rsidTr="00402214">
        <w:tc>
          <w:tcPr>
            <w:tcW w:w="534" w:type="dxa"/>
            <w:shd w:val="clear" w:color="auto" w:fill="auto"/>
          </w:tcPr>
          <w:p w14:paraId="0E1BEAD4" w14:textId="77777777" w:rsidR="009C2BCD" w:rsidRPr="000437C5" w:rsidRDefault="009C2BCD" w:rsidP="009C2BCD">
            <w:pPr>
              <w:pStyle w:val="Tekstpodstawowy"/>
              <w:jc w:val="center"/>
              <w:rPr>
                <w:rFonts w:asciiTheme="majorHAnsi" w:hAnsiTheme="majorHAnsi" w:cstheme="minorHAnsi"/>
                <w:b/>
                <w:bCs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b/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8533" w:type="dxa"/>
            <w:shd w:val="clear" w:color="auto" w:fill="auto"/>
            <w:vAlign w:val="center"/>
          </w:tcPr>
          <w:p w14:paraId="600C8CB3" w14:textId="47CDAFE0" w:rsidR="009C2BCD" w:rsidRPr="000437C5" w:rsidRDefault="009C2BCD" w:rsidP="009C2BCD">
            <w:pPr>
              <w:pStyle w:val="Tekstpodstawowy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 xml:space="preserve">Rok produkcji </w:t>
            </w:r>
            <w:r w:rsidR="00E575C4" w:rsidRPr="000437C5">
              <w:rPr>
                <w:rFonts w:asciiTheme="majorHAnsi" w:hAnsiTheme="majorHAnsi" w:cstheme="minorHAnsi"/>
                <w:sz w:val="18"/>
                <w:szCs w:val="18"/>
              </w:rPr>
              <w:t>2025</w:t>
            </w:r>
            <w:r w:rsidR="005777EA" w:rsidRPr="000437C5">
              <w:rPr>
                <w:rFonts w:asciiTheme="majorHAnsi" w:hAnsiTheme="majorHAnsi" w:cstheme="minorHAnsi"/>
                <w:sz w:val="18"/>
                <w:szCs w:val="18"/>
              </w:rPr>
              <w:t xml:space="preserve"> </w:t>
            </w:r>
            <w:r w:rsidR="00E575C4" w:rsidRPr="000437C5">
              <w:rPr>
                <w:rFonts w:asciiTheme="majorHAnsi" w:hAnsiTheme="majorHAnsi" w:cstheme="minorHAnsi"/>
                <w:sz w:val="18"/>
                <w:szCs w:val="18"/>
              </w:rPr>
              <w:t>r.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C7E8605" w14:textId="734F6DA0" w:rsidR="009C2BCD" w:rsidRPr="000437C5" w:rsidRDefault="000437C5" w:rsidP="009C2BCD">
            <w:pPr>
              <w:pStyle w:val="Tekstpodstawowy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PODAĆ</w:t>
            </w:r>
          </w:p>
        </w:tc>
        <w:tc>
          <w:tcPr>
            <w:tcW w:w="2948" w:type="dxa"/>
            <w:shd w:val="clear" w:color="auto" w:fill="auto"/>
          </w:tcPr>
          <w:p w14:paraId="7CE8433B" w14:textId="77777777" w:rsidR="009C2BCD" w:rsidRPr="000437C5" w:rsidRDefault="009C2BCD" w:rsidP="003D5815">
            <w:pPr>
              <w:pStyle w:val="Tekstpodstawowy"/>
              <w:jc w:val="left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</w:p>
        </w:tc>
      </w:tr>
      <w:tr w:rsidR="00206AC8" w:rsidRPr="000437C5" w14:paraId="5F2D25ED" w14:textId="77777777" w:rsidTr="00FC13F9">
        <w:tc>
          <w:tcPr>
            <w:tcW w:w="534" w:type="dxa"/>
            <w:shd w:val="clear" w:color="auto" w:fill="D9D9D9" w:themeFill="background1" w:themeFillShade="D9"/>
          </w:tcPr>
          <w:p w14:paraId="3939704E" w14:textId="77777777" w:rsidR="00206AC8" w:rsidRPr="000437C5" w:rsidRDefault="00206AC8" w:rsidP="00206AC8">
            <w:pPr>
              <w:pStyle w:val="Tekstpodstawowy"/>
              <w:jc w:val="center"/>
              <w:rPr>
                <w:rFonts w:asciiTheme="majorHAnsi" w:hAnsiTheme="majorHAnsi" w:cstheme="minorHAnsi"/>
                <w:b/>
                <w:bCs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b/>
                <w:bCs/>
                <w:iCs/>
                <w:sz w:val="18"/>
                <w:szCs w:val="18"/>
              </w:rPr>
              <w:t>II</w:t>
            </w:r>
          </w:p>
        </w:tc>
        <w:tc>
          <w:tcPr>
            <w:tcW w:w="8533" w:type="dxa"/>
            <w:shd w:val="clear" w:color="auto" w:fill="D9D9D9" w:themeFill="background1" w:themeFillShade="D9"/>
            <w:vAlign w:val="center"/>
          </w:tcPr>
          <w:p w14:paraId="6B9645DD" w14:textId="1F20D41A" w:rsidR="00206AC8" w:rsidRPr="000437C5" w:rsidRDefault="00715D2C" w:rsidP="00206AC8">
            <w:pPr>
              <w:pStyle w:val="Tekstpodstawowy"/>
              <w:rPr>
                <w:rFonts w:asciiTheme="majorHAnsi" w:hAnsiTheme="majorHAnsi" w:cstheme="minorHAnsi"/>
                <w:b/>
                <w:bCs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b/>
                <w:bCs/>
                <w:iCs/>
                <w:sz w:val="18"/>
                <w:szCs w:val="18"/>
              </w:rPr>
              <w:t>ŁÓŻKO MEDYCZNE 15  szt.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F030DD7" w14:textId="1A1201D3" w:rsidR="00206AC8" w:rsidRPr="000437C5" w:rsidRDefault="00206AC8" w:rsidP="00206AC8">
            <w:pPr>
              <w:pStyle w:val="Tekstpodstawowy"/>
              <w:jc w:val="center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948" w:type="dxa"/>
            <w:shd w:val="clear" w:color="auto" w:fill="D9D9D9" w:themeFill="background1" w:themeFillShade="D9"/>
          </w:tcPr>
          <w:p w14:paraId="3336FA4D" w14:textId="77777777" w:rsidR="00206AC8" w:rsidRPr="000437C5" w:rsidRDefault="00206AC8" w:rsidP="00206AC8">
            <w:pPr>
              <w:pStyle w:val="Tekstpodstawowy"/>
              <w:jc w:val="left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</w:p>
        </w:tc>
      </w:tr>
      <w:tr w:rsidR="00715D2C" w:rsidRPr="000437C5" w14:paraId="1C6C1E67" w14:textId="77777777" w:rsidTr="000437C5">
        <w:tc>
          <w:tcPr>
            <w:tcW w:w="534" w:type="dxa"/>
            <w:shd w:val="clear" w:color="auto" w:fill="auto"/>
            <w:vAlign w:val="center"/>
          </w:tcPr>
          <w:p w14:paraId="6214D9A6" w14:textId="0DCD0132" w:rsidR="00715D2C" w:rsidRPr="000437C5" w:rsidRDefault="00715D2C" w:rsidP="00715D2C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8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1913A76" w14:textId="2AB39D9C" w:rsidR="00715D2C" w:rsidRPr="000437C5" w:rsidRDefault="00715D2C" w:rsidP="00715D2C">
            <w:pPr>
              <w:snapToGrid w:val="0"/>
              <w:jc w:val="both"/>
              <w:rPr>
                <w:rFonts w:asciiTheme="majorHAnsi" w:hAnsiTheme="majorHAnsi" w:cstheme="minorHAnsi"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 xml:space="preserve">Metalowa konstrukcja łóżka lakierowana proszkowo. </w:t>
            </w:r>
          </w:p>
          <w:p w14:paraId="54EEAC5D" w14:textId="7B7C8546" w:rsidR="00715D2C" w:rsidRPr="000437C5" w:rsidRDefault="00715D2C" w:rsidP="00715D2C">
            <w:pPr>
              <w:pStyle w:val="Tekstpodstawowy"/>
              <w:rPr>
                <w:rFonts w:asciiTheme="majorHAnsi" w:hAnsiTheme="majorHAnsi" w:cs="Calibri"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Podstawa łóżka pozbawiona kabli oraz układów sterujących funkcjami łóżka, łatwa w utrzymaniu czystości.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3575DAD" w14:textId="4591FDB0" w:rsidR="00715D2C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 xml:space="preserve">TAK, </w:t>
            </w:r>
            <w:r w:rsidRPr="000437C5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PODAĆ</w:t>
            </w:r>
          </w:p>
        </w:tc>
        <w:tc>
          <w:tcPr>
            <w:tcW w:w="2948" w:type="dxa"/>
            <w:shd w:val="clear" w:color="auto" w:fill="auto"/>
          </w:tcPr>
          <w:p w14:paraId="29B19349" w14:textId="77777777" w:rsidR="00715D2C" w:rsidRPr="000437C5" w:rsidRDefault="00715D2C" w:rsidP="00715D2C">
            <w:pPr>
              <w:pStyle w:val="Tekstpodstawowy"/>
              <w:jc w:val="left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</w:p>
        </w:tc>
      </w:tr>
      <w:tr w:rsidR="00715D2C" w:rsidRPr="000437C5" w14:paraId="7D3D17D8" w14:textId="77777777" w:rsidTr="000437C5">
        <w:tc>
          <w:tcPr>
            <w:tcW w:w="534" w:type="dxa"/>
            <w:shd w:val="clear" w:color="auto" w:fill="auto"/>
            <w:vAlign w:val="center"/>
          </w:tcPr>
          <w:p w14:paraId="7AD728CF" w14:textId="0CB38B7F" w:rsidR="00715D2C" w:rsidRPr="000437C5" w:rsidRDefault="00715D2C" w:rsidP="00715D2C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8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B4593C6" w14:textId="7311C869" w:rsidR="00715D2C" w:rsidRPr="000437C5" w:rsidRDefault="00715D2C" w:rsidP="00715D2C">
            <w:pPr>
              <w:pStyle w:val="Tekstpodstawowy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Podstawa łóżka pantograf podpierająca leże w minimum 8 punktach, gwarantująca stabilność leża (nie dopuszcza się łóżek opartych na dwóch i trzech kolumnach).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742CF19" w14:textId="3D83A337" w:rsidR="00715D2C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2948" w:type="dxa"/>
            <w:shd w:val="clear" w:color="auto" w:fill="auto"/>
          </w:tcPr>
          <w:p w14:paraId="490FC673" w14:textId="77777777" w:rsidR="00715D2C" w:rsidRPr="000437C5" w:rsidRDefault="00715D2C" w:rsidP="00715D2C">
            <w:pPr>
              <w:pStyle w:val="Tekstpodstawowy"/>
              <w:jc w:val="left"/>
              <w:rPr>
                <w:rFonts w:asciiTheme="majorHAnsi" w:hAnsiTheme="majorHAnsi" w:cs="Calibri"/>
                <w:iCs/>
                <w:sz w:val="18"/>
                <w:szCs w:val="18"/>
              </w:rPr>
            </w:pPr>
          </w:p>
        </w:tc>
      </w:tr>
      <w:tr w:rsidR="00715D2C" w:rsidRPr="000437C5" w14:paraId="0CBEE705" w14:textId="77777777" w:rsidTr="000437C5">
        <w:tc>
          <w:tcPr>
            <w:tcW w:w="534" w:type="dxa"/>
            <w:shd w:val="clear" w:color="auto" w:fill="auto"/>
            <w:vAlign w:val="center"/>
          </w:tcPr>
          <w:p w14:paraId="2BC8B327" w14:textId="5EFB40AE" w:rsidR="00715D2C" w:rsidRPr="000437C5" w:rsidRDefault="00715D2C" w:rsidP="00715D2C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8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D8DB868" w14:textId="0C425943" w:rsidR="00715D2C" w:rsidRPr="000437C5" w:rsidRDefault="00715D2C" w:rsidP="00715D2C">
            <w:pPr>
              <w:pStyle w:val="Tekstpodstawowy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Wolna przestrzeń pomiędzy podłożem, a całym podwoziem wynosząca nie mniej niż 140 mm umożliwiająca łatwy przejazd przez progi oraz wjazd do dźwigów osobowych.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0E8546F" w14:textId="59D35C9F" w:rsidR="00715D2C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 xml:space="preserve">TAK, </w:t>
            </w:r>
            <w:r w:rsidRPr="000437C5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PODAĆ</w:t>
            </w:r>
          </w:p>
        </w:tc>
        <w:tc>
          <w:tcPr>
            <w:tcW w:w="2948" w:type="dxa"/>
            <w:shd w:val="clear" w:color="auto" w:fill="auto"/>
          </w:tcPr>
          <w:p w14:paraId="7BFBFA51" w14:textId="77777777" w:rsidR="00715D2C" w:rsidRPr="000437C5" w:rsidRDefault="00715D2C" w:rsidP="00715D2C">
            <w:pPr>
              <w:pStyle w:val="Tekstpodstawowy"/>
              <w:jc w:val="left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</w:p>
        </w:tc>
      </w:tr>
      <w:tr w:rsidR="00715D2C" w:rsidRPr="000437C5" w14:paraId="7339E80A" w14:textId="77777777" w:rsidTr="000437C5">
        <w:tc>
          <w:tcPr>
            <w:tcW w:w="534" w:type="dxa"/>
            <w:shd w:val="clear" w:color="auto" w:fill="auto"/>
            <w:vAlign w:val="center"/>
          </w:tcPr>
          <w:p w14:paraId="39E276ED" w14:textId="67ED403B" w:rsidR="00715D2C" w:rsidRPr="000437C5" w:rsidRDefault="00715D2C" w:rsidP="00715D2C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8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8670F38" w14:textId="77777777" w:rsidR="00715D2C" w:rsidRPr="000437C5" w:rsidRDefault="00715D2C" w:rsidP="00715D2C">
            <w:pPr>
              <w:snapToGrid w:val="0"/>
              <w:rPr>
                <w:rFonts w:asciiTheme="majorHAnsi" w:hAnsiTheme="majorHAnsi" w:cstheme="minorHAnsi"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Wymiary zewnętrzne łóżka:</w:t>
            </w:r>
          </w:p>
          <w:p w14:paraId="54BFB3CE" w14:textId="77777777" w:rsidR="00715D2C" w:rsidRDefault="00715D2C" w:rsidP="00715D2C">
            <w:pPr>
              <w:numPr>
                <w:ilvl w:val="0"/>
                <w:numId w:val="23"/>
              </w:numPr>
              <w:suppressAutoHyphens/>
              <w:rPr>
                <w:rFonts w:asciiTheme="majorHAnsi" w:hAnsiTheme="majorHAnsi" w:cstheme="minorHAnsi"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 xml:space="preserve">Długość całkowita: max  2200 mm, </w:t>
            </w:r>
          </w:p>
          <w:p w14:paraId="3FF92A7B" w14:textId="5961C538" w:rsidR="00715D2C" w:rsidRPr="000437C5" w:rsidRDefault="00715D2C" w:rsidP="000437C5">
            <w:pPr>
              <w:numPr>
                <w:ilvl w:val="0"/>
                <w:numId w:val="23"/>
              </w:numPr>
              <w:suppressAutoHyphens/>
              <w:jc w:val="both"/>
              <w:rPr>
                <w:rFonts w:asciiTheme="majorHAnsi" w:hAnsiTheme="majorHAnsi" w:cstheme="minorHAnsi"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Szerokość całkowita wraz z zamontowanymi barierkami nie więcej niż 1000 mm (wymiar leża min. 870x2000)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4DF75FE" w14:textId="1C951F13" w:rsidR="00715D2C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 xml:space="preserve">TAK, </w:t>
            </w:r>
            <w:r w:rsidRPr="000437C5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PODAĆ</w:t>
            </w:r>
          </w:p>
        </w:tc>
        <w:tc>
          <w:tcPr>
            <w:tcW w:w="2948" w:type="dxa"/>
            <w:shd w:val="clear" w:color="auto" w:fill="auto"/>
          </w:tcPr>
          <w:p w14:paraId="1BBE6BCA" w14:textId="77777777" w:rsidR="00715D2C" w:rsidRPr="000437C5" w:rsidRDefault="00715D2C" w:rsidP="00715D2C">
            <w:pPr>
              <w:pStyle w:val="Tekstpodstawowy"/>
              <w:jc w:val="left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</w:p>
        </w:tc>
      </w:tr>
      <w:tr w:rsidR="00715D2C" w:rsidRPr="000437C5" w14:paraId="34D76FE0" w14:textId="77777777" w:rsidTr="000437C5">
        <w:tc>
          <w:tcPr>
            <w:tcW w:w="534" w:type="dxa"/>
            <w:shd w:val="clear" w:color="auto" w:fill="auto"/>
            <w:vAlign w:val="center"/>
          </w:tcPr>
          <w:p w14:paraId="0F87C8AA" w14:textId="13C5FC4A" w:rsidR="00715D2C" w:rsidRPr="000437C5" w:rsidRDefault="00715D2C" w:rsidP="00715D2C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853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729CD24" w14:textId="16D7D7F4" w:rsidR="00715D2C" w:rsidRPr="000437C5" w:rsidRDefault="00715D2C" w:rsidP="00715D2C">
            <w:pPr>
              <w:pStyle w:val="Tekstpodstawowy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 xml:space="preserve">Leże łóżka czterosegmentowe z czego min. 3 segmenty ruchome 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9AFBE70" w14:textId="1FD5D12E" w:rsidR="00715D2C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 xml:space="preserve">TAK, </w:t>
            </w:r>
            <w:r w:rsidRPr="000437C5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PODAĆ</w:t>
            </w:r>
          </w:p>
        </w:tc>
        <w:tc>
          <w:tcPr>
            <w:tcW w:w="2948" w:type="dxa"/>
            <w:shd w:val="clear" w:color="auto" w:fill="auto"/>
          </w:tcPr>
          <w:p w14:paraId="762998CA" w14:textId="77777777" w:rsidR="00715D2C" w:rsidRPr="000437C5" w:rsidRDefault="00715D2C" w:rsidP="00715D2C">
            <w:pPr>
              <w:pStyle w:val="Tekstpodstawowy"/>
              <w:jc w:val="left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</w:p>
        </w:tc>
      </w:tr>
      <w:tr w:rsidR="000437C5" w:rsidRPr="000437C5" w14:paraId="39EF8CFE" w14:textId="77777777" w:rsidTr="000437C5">
        <w:tc>
          <w:tcPr>
            <w:tcW w:w="534" w:type="dxa"/>
            <w:shd w:val="clear" w:color="auto" w:fill="auto"/>
            <w:vAlign w:val="center"/>
          </w:tcPr>
          <w:p w14:paraId="47EBACD5" w14:textId="2D6C6918" w:rsidR="000437C5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  <w:t>6</w:t>
            </w:r>
          </w:p>
        </w:tc>
        <w:tc>
          <w:tcPr>
            <w:tcW w:w="8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75233A8" w14:textId="7184609D" w:rsidR="000437C5" w:rsidRPr="000437C5" w:rsidRDefault="000437C5" w:rsidP="000437C5">
            <w:pPr>
              <w:pStyle w:val="Tekstpodstawowy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Zasilanie elektryczne  220/230 V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7948A6C" w14:textId="6E76E8B6" w:rsidR="000437C5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05391C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2948" w:type="dxa"/>
            <w:shd w:val="clear" w:color="auto" w:fill="auto"/>
          </w:tcPr>
          <w:p w14:paraId="488F3BA2" w14:textId="77777777" w:rsidR="000437C5" w:rsidRPr="000437C5" w:rsidRDefault="000437C5" w:rsidP="000437C5">
            <w:pPr>
              <w:pStyle w:val="Tekstpodstawowy"/>
              <w:jc w:val="left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</w:p>
        </w:tc>
      </w:tr>
      <w:tr w:rsidR="000437C5" w:rsidRPr="000437C5" w14:paraId="5A968F3C" w14:textId="77777777" w:rsidTr="000437C5">
        <w:tc>
          <w:tcPr>
            <w:tcW w:w="534" w:type="dxa"/>
            <w:shd w:val="clear" w:color="auto" w:fill="auto"/>
            <w:vAlign w:val="center"/>
          </w:tcPr>
          <w:p w14:paraId="3600CFA1" w14:textId="330878C3" w:rsidR="000437C5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8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82A27C8" w14:textId="7E7B50FB" w:rsidR="000437C5" w:rsidRPr="000437C5" w:rsidRDefault="000437C5" w:rsidP="000437C5">
            <w:pPr>
              <w:pStyle w:val="Tekstpodstawowy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 xml:space="preserve">Klasa szczelności podzespołów elektrycznych IPX-6. 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4450AC1" w14:textId="62CA8673" w:rsidR="000437C5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05391C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2948" w:type="dxa"/>
            <w:shd w:val="clear" w:color="auto" w:fill="auto"/>
          </w:tcPr>
          <w:p w14:paraId="47BA8BEB" w14:textId="77777777" w:rsidR="000437C5" w:rsidRPr="000437C5" w:rsidRDefault="000437C5" w:rsidP="000437C5">
            <w:pPr>
              <w:pStyle w:val="Tekstpodstawowy"/>
              <w:jc w:val="left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</w:p>
        </w:tc>
      </w:tr>
      <w:tr w:rsidR="000437C5" w:rsidRPr="000437C5" w14:paraId="3C88B3B8" w14:textId="77777777" w:rsidTr="000437C5">
        <w:tc>
          <w:tcPr>
            <w:tcW w:w="534" w:type="dxa"/>
            <w:shd w:val="clear" w:color="auto" w:fill="auto"/>
            <w:vAlign w:val="center"/>
          </w:tcPr>
          <w:p w14:paraId="0DB8FB41" w14:textId="670DAFC6" w:rsidR="000437C5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  <w:t>8</w:t>
            </w:r>
          </w:p>
        </w:tc>
        <w:tc>
          <w:tcPr>
            <w:tcW w:w="8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BDEA764" w14:textId="77777777" w:rsidR="000437C5" w:rsidRPr="000437C5" w:rsidRDefault="000437C5" w:rsidP="000437C5">
            <w:pPr>
              <w:snapToGrid w:val="0"/>
              <w:rPr>
                <w:rFonts w:asciiTheme="majorHAnsi" w:hAnsiTheme="majorHAnsi" w:cstheme="minorHAnsi"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 xml:space="preserve">Rama leża wyposażona w gniazdo  wyrównania potencjału. </w:t>
            </w:r>
          </w:p>
          <w:p w14:paraId="0C8BB79F" w14:textId="07C88B10" w:rsidR="000437C5" w:rsidRPr="000437C5" w:rsidRDefault="000437C5" w:rsidP="000437C5">
            <w:pPr>
              <w:pStyle w:val="Tekstpodstawowy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Przewody elektryczne schowane wewnątrz profili ramy leża.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70FFB6B" w14:textId="0E94DF31" w:rsidR="000437C5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05391C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2948" w:type="dxa"/>
            <w:shd w:val="clear" w:color="auto" w:fill="auto"/>
          </w:tcPr>
          <w:p w14:paraId="6B2D1B99" w14:textId="77777777" w:rsidR="000437C5" w:rsidRPr="000437C5" w:rsidRDefault="000437C5" w:rsidP="000437C5">
            <w:pPr>
              <w:pStyle w:val="Tekstpodstawowy"/>
              <w:jc w:val="left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</w:p>
        </w:tc>
      </w:tr>
      <w:tr w:rsidR="000437C5" w:rsidRPr="000437C5" w14:paraId="01234605" w14:textId="77777777" w:rsidTr="000437C5">
        <w:tc>
          <w:tcPr>
            <w:tcW w:w="534" w:type="dxa"/>
            <w:shd w:val="clear" w:color="auto" w:fill="auto"/>
            <w:vAlign w:val="center"/>
          </w:tcPr>
          <w:p w14:paraId="63636C7D" w14:textId="131D1E17" w:rsidR="000437C5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  <w:t>9</w:t>
            </w:r>
          </w:p>
        </w:tc>
        <w:tc>
          <w:tcPr>
            <w:tcW w:w="8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38B8F39" w14:textId="77777777" w:rsidR="000437C5" w:rsidRPr="000437C5" w:rsidRDefault="000437C5" w:rsidP="000437C5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Elektryczne regulacje:</w:t>
            </w:r>
          </w:p>
          <w:p w14:paraId="0C025035" w14:textId="77777777" w:rsidR="000437C5" w:rsidRPr="000437C5" w:rsidRDefault="000437C5" w:rsidP="000437C5">
            <w:pPr>
              <w:rPr>
                <w:rFonts w:asciiTheme="majorHAnsi" w:hAnsiTheme="majorHAnsi" w:cstheme="minorHAnsi"/>
                <w:b/>
                <w:color w:val="FF0000"/>
                <w:sz w:val="18"/>
                <w:szCs w:val="18"/>
                <w:u w:val="single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 xml:space="preserve">- segment oparcia pleców 0-75° (± 5°) </w:t>
            </w:r>
          </w:p>
          <w:p w14:paraId="4FCBB434" w14:textId="77777777" w:rsidR="000437C5" w:rsidRPr="000437C5" w:rsidRDefault="000437C5" w:rsidP="000437C5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- segment uda 0-45° (± 5°),</w:t>
            </w:r>
          </w:p>
          <w:p w14:paraId="54CD1C83" w14:textId="77777777" w:rsidR="000437C5" w:rsidRPr="000437C5" w:rsidRDefault="000437C5" w:rsidP="000437C5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 xml:space="preserve">- kąt przechyłu </w:t>
            </w:r>
            <w:proofErr w:type="spellStart"/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Trendlelenburga</w:t>
            </w:r>
            <w:proofErr w:type="spellEnd"/>
            <w:r w:rsidRPr="000437C5">
              <w:rPr>
                <w:rFonts w:asciiTheme="majorHAnsi" w:hAnsiTheme="majorHAnsi" w:cstheme="minorHAnsi"/>
                <w:sz w:val="18"/>
                <w:szCs w:val="18"/>
              </w:rPr>
              <w:t xml:space="preserve"> min. 0-15,</w:t>
            </w:r>
          </w:p>
          <w:p w14:paraId="5BCB9D76" w14:textId="77777777" w:rsidR="000437C5" w:rsidRPr="000437C5" w:rsidRDefault="000437C5" w:rsidP="000437C5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- kąt przechyłu anty-</w:t>
            </w:r>
            <w:proofErr w:type="spellStart"/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Trendlenburga</w:t>
            </w:r>
            <w:proofErr w:type="spellEnd"/>
            <w:r w:rsidRPr="000437C5">
              <w:rPr>
                <w:rFonts w:asciiTheme="majorHAnsi" w:hAnsiTheme="majorHAnsi" w:cstheme="minorHAnsi"/>
                <w:sz w:val="18"/>
                <w:szCs w:val="18"/>
              </w:rPr>
              <w:t xml:space="preserve"> min.15°,</w:t>
            </w:r>
          </w:p>
          <w:p w14:paraId="7845DEA9" w14:textId="2D64A9D6" w:rsidR="000437C5" w:rsidRPr="000437C5" w:rsidRDefault="000437C5" w:rsidP="000437C5">
            <w:pPr>
              <w:pStyle w:val="Tekstpodstawowy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- regulacja segmentu podudzia – ręczna   mechanizmem zapadkowym.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B7BDEC6" w14:textId="5554A849" w:rsidR="000437C5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05391C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TAK, PODAĆ</w:t>
            </w:r>
          </w:p>
        </w:tc>
        <w:tc>
          <w:tcPr>
            <w:tcW w:w="2948" w:type="dxa"/>
            <w:shd w:val="clear" w:color="auto" w:fill="auto"/>
          </w:tcPr>
          <w:p w14:paraId="4A1E22A1" w14:textId="77777777" w:rsidR="000437C5" w:rsidRPr="000437C5" w:rsidRDefault="000437C5" w:rsidP="000437C5">
            <w:pPr>
              <w:pStyle w:val="Tekstpodstawowy"/>
              <w:jc w:val="left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</w:p>
        </w:tc>
      </w:tr>
      <w:tr w:rsidR="000437C5" w:rsidRPr="000437C5" w14:paraId="65E014FC" w14:textId="77777777" w:rsidTr="000437C5">
        <w:tc>
          <w:tcPr>
            <w:tcW w:w="534" w:type="dxa"/>
            <w:shd w:val="clear" w:color="auto" w:fill="auto"/>
            <w:vAlign w:val="center"/>
          </w:tcPr>
          <w:p w14:paraId="4141E4E4" w14:textId="3C78CECA" w:rsidR="000437C5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  <w:t>10</w:t>
            </w:r>
          </w:p>
        </w:tc>
        <w:tc>
          <w:tcPr>
            <w:tcW w:w="8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9D434C9" w14:textId="77777777" w:rsidR="000437C5" w:rsidRPr="000437C5" w:rsidRDefault="000437C5" w:rsidP="000437C5">
            <w:pPr>
              <w:snapToGrid w:val="0"/>
              <w:rPr>
                <w:rFonts w:asciiTheme="majorHAnsi" w:hAnsiTheme="majorHAnsi" w:cstheme="minorHAnsi"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Elektryczna regulacja wysokości w zakresie:</w:t>
            </w:r>
          </w:p>
          <w:p w14:paraId="17F6C5B7" w14:textId="2CF9C5C8" w:rsidR="000437C5" w:rsidRPr="000437C5" w:rsidRDefault="000437C5" w:rsidP="000437C5">
            <w:pPr>
              <w:pStyle w:val="Tekstpodstawowy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260 do 860 mm (± 20 mm)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10BB5F9" w14:textId="2BC8D608" w:rsidR="000437C5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05391C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TAK, PODAĆ</w:t>
            </w:r>
          </w:p>
        </w:tc>
        <w:tc>
          <w:tcPr>
            <w:tcW w:w="2948" w:type="dxa"/>
            <w:shd w:val="clear" w:color="auto" w:fill="auto"/>
          </w:tcPr>
          <w:p w14:paraId="69511002" w14:textId="77777777" w:rsidR="000437C5" w:rsidRPr="000437C5" w:rsidRDefault="000437C5" w:rsidP="000437C5">
            <w:pPr>
              <w:pStyle w:val="Tekstpodstawowy"/>
              <w:jc w:val="left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</w:p>
        </w:tc>
      </w:tr>
      <w:tr w:rsidR="000437C5" w:rsidRPr="000437C5" w14:paraId="6081D142" w14:textId="77777777" w:rsidTr="000437C5">
        <w:tc>
          <w:tcPr>
            <w:tcW w:w="534" w:type="dxa"/>
            <w:shd w:val="clear" w:color="auto" w:fill="auto"/>
            <w:vAlign w:val="center"/>
          </w:tcPr>
          <w:p w14:paraId="6091F5D7" w14:textId="39C885BB" w:rsidR="000437C5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  <w:lastRenderedPageBreak/>
              <w:t>11</w:t>
            </w:r>
          </w:p>
        </w:tc>
        <w:tc>
          <w:tcPr>
            <w:tcW w:w="8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57DFB4A" w14:textId="779AE80B" w:rsidR="000437C5" w:rsidRPr="000437C5" w:rsidRDefault="000437C5" w:rsidP="000437C5">
            <w:pPr>
              <w:snapToGrid w:val="0"/>
              <w:spacing w:line="259" w:lineRule="auto"/>
              <w:jc w:val="both"/>
              <w:rPr>
                <w:rFonts w:asciiTheme="majorHAnsi" w:hAnsiTheme="majorHAnsi" w:cstheme="minorHAnsi"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 xml:space="preserve">Pilot z podświetlanymi przyciskami, umożliwiającymi  intuicyjne i wygodne użytkowanie również w warunkach ograniczonego oświetlenia (np. w nocy). </w:t>
            </w:r>
          </w:p>
          <w:p w14:paraId="5A912154" w14:textId="4D1DED72" w:rsidR="000437C5" w:rsidRPr="000437C5" w:rsidRDefault="000437C5" w:rsidP="000437C5">
            <w:pPr>
              <w:pStyle w:val="Tekstpodstawowy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Dodatkowo pilot umieszczony jest w dedykowanym pojemniku wykonanym z tworzywa sztucznego, który umożliwia jego zawieszenie na szycie lub barierkach  oraz zapewnia ochronę przed uszkodzeniami mechanicznymi.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CB886C2" w14:textId="0043267C" w:rsidR="000437C5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8B5A43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2948" w:type="dxa"/>
            <w:shd w:val="clear" w:color="auto" w:fill="auto"/>
          </w:tcPr>
          <w:p w14:paraId="1E1681E4" w14:textId="77777777" w:rsidR="000437C5" w:rsidRPr="000437C5" w:rsidRDefault="000437C5" w:rsidP="000437C5">
            <w:pPr>
              <w:pStyle w:val="Tekstpodstawowy"/>
              <w:jc w:val="left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</w:p>
        </w:tc>
      </w:tr>
      <w:tr w:rsidR="000437C5" w:rsidRPr="000437C5" w14:paraId="751E7FCD" w14:textId="77777777" w:rsidTr="000437C5">
        <w:tc>
          <w:tcPr>
            <w:tcW w:w="534" w:type="dxa"/>
            <w:shd w:val="clear" w:color="auto" w:fill="auto"/>
            <w:vAlign w:val="center"/>
          </w:tcPr>
          <w:p w14:paraId="26F33CE2" w14:textId="5AA70256" w:rsidR="000437C5" w:rsidRPr="000437C5" w:rsidRDefault="00BE24F2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  <w:t>12</w:t>
            </w:r>
          </w:p>
        </w:tc>
        <w:tc>
          <w:tcPr>
            <w:tcW w:w="8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C73812B" w14:textId="102B04A9" w:rsidR="000437C5" w:rsidRPr="000437C5" w:rsidRDefault="000437C5" w:rsidP="000437C5">
            <w:pPr>
              <w:pStyle w:val="Tekstpodstawowy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 xml:space="preserve">Łóżko wyposażone w panel sterujący chowany pod leżem w półce do odkładania pościeli z możliwością instalacji go na szczycie łózka. Panel wyposażony w podwójne zabezpieczenie przed przypadkowym uruchomieniem funkcji elektrycznych (Dostępność funkcji przy jednoczesnym zastosowaniu przycisku świadomego użycia) z możliwością blokady poszczególnych funkcji pilota. Panel sterujący wyposażony w funkcję regulacji segmentu oparcia pleców, uda, wysokości leża, pozycji wzdłużnych, funkcji anty-szokowej, egzaminacyjnej, CPR, krzesła kardiologicznego. </w:t>
            </w:r>
            <w:r w:rsidRPr="000437C5">
              <w:rPr>
                <w:rFonts w:asciiTheme="majorHAnsi" w:hAnsiTheme="majorHAnsi" w:cstheme="minorHAnsi"/>
                <w:color w:val="000000"/>
                <w:sz w:val="18"/>
                <w:szCs w:val="18"/>
              </w:rPr>
              <w:t>Posiada również optyczny wskaźnik naładowania akumulatora oraz podłączenia do sieci.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62F2B02" w14:textId="2B2801B2" w:rsidR="000437C5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8B5A43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2948" w:type="dxa"/>
            <w:shd w:val="clear" w:color="auto" w:fill="auto"/>
          </w:tcPr>
          <w:p w14:paraId="6A91C424" w14:textId="77777777" w:rsidR="000437C5" w:rsidRPr="000437C5" w:rsidRDefault="000437C5" w:rsidP="000437C5">
            <w:pPr>
              <w:pStyle w:val="Tekstpodstawowy"/>
              <w:jc w:val="left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</w:p>
        </w:tc>
      </w:tr>
      <w:tr w:rsidR="000437C5" w:rsidRPr="000437C5" w14:paraId="1D5AE2EA" w14:textId="77777777" w:rsidTr="000437C5">
        <w:tc>
          <w:tcPr>
            <w:tcW w:w="534" w:type="dxa"/>
            <w:shd w:val="clear" w:color="auto" w:fill="auto"/>
            <w:vAlign w:val="center"/>
          </w:tcPr>
          <w:p w14:paraId="104222B3" w14:textId="413402B6" w:rsidR="000437C5" w:rsidRPr="000437C5" w:rsidRDefault="00BE24F2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  <w:t>13</w:t>
            </w:r>
          </w:p>
        </w:tc>
        <w:tc>
          <w:tcPr>
            <w:tcW w:w="8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D5E7D7E" w14:textId="77777777" w:rsidR="000437C5" w:rsidRPr="000437C5" w:rsidRDefault="000437C5" w:rsidP="000437C5">
            <w:pPr>
              <w:jc w:val="both"/>
              <w:rPr>
                <w:rFonts w:asciiTheme="majorHAnsi" w:hAnsiTheme="majorHAnsi" w:cstheme="minorHAnsi"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Segment oparcia pleców z możliwością mechanicznego  szybkiego poziomowania (CPR) – dźwignia umieszczona pod leżem, oznaczona kolorem czerwonym lub pomarańczowym.</w:t>
            </w:r>
          </w:p>
          <w:p w14:paraId="0D012A29" w14:textId="77777777" w:rsidR="000437C5" w:rsidRPr="000437C5" w:rsidRDefault="000437C5" w:rsidP="000437C5">
            <w:pPr>
              <w:jc w:val="both"/>
              <w:rPr>
                <w:rFonts w:asciiTheme="majorHAnsi" w:hAnsiTheme="majorHAnsi" w:cstheme="minorHAnsi"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 xml:space="preserve">Dźwignia CPR umożliwiająca w przypadku awarii układu elektrycznego mechaniczne unoszenie sekcji pleców </w:t>
            </w:r>
          </w:p>
          <w:p w14:paraId="00BB2324" w14:textId="77777777" w:rsidR="000437C5" w:rsidRPr="000437C5" w:rsidRDefault="000437C5" w:rsidP="000437C5">
            <w:pPr>
              <w:jc w:val="both"/>
              <w:rPr>
                <w:rFonts w:asciiTheme="majorHAnsi" w:hAnsiTheme="majorHAnsi" w:cstheme="minorHAnsi"/>
                <w:sz w:val="18"/>
                <w:szCs w:val="18"/>
              </w:rPr>
            </w:pPr>
            <w:proofErr w:type="spellStart"/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Autokontur</w:t>
            </w:r>
            <w:proofErr w:type="spellEnd"/>
            <w:r w:rsidRPr="000437C5">
              <w:rPr>
                <w:rFonts w:asciiTheme="majorHAnsi" w:hAnsiTheme="majorHAnsi" w:cstheme="minorHAnsi"/>
                <w:sz w:val="18"/>
                <w:szCs w:val="18"/>
              </w:rPr>
              <w:t xml:space="preserve"> segmentu oparcia pleców i uda.</w:t>
            </w:r>
          </w:p>
          <w:p w14:paraId="5439EB24" w14:textId="263FD10E" w:rsidR="000437C5" w:rsidRPr="000437C5" w:rsidRDefault="000437C5" w:rsidP="000437C5">
            <w:pPr>
              <w:pStyle w:val="Tekstpodstawowy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Autoregresja segmentu oparcia pleców min. 9 cm zapobiegająca przed zsuwaniem pacjenta.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CFEB42C" w14:textId="38D5C84E" w:rsidR="000437C5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8B5A43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2948" w:type="dxa"/>
            <w:shd w:val="clear" w:color="auto" w:fill="auto"/>
          </w:tcPr>
          <w:p w14:paraId="6252CBA2" w14:textId="77777777" w:rsidR="000437C5" w:rsidRPr="000437C5" w:rsidRDefault="000437C5" w:rsidP="000437C5">
            <w:pPr>
              <w:pStyle w:val="Tekstpodstawowy"/>
              <w:jc w:val="left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</w:p>
        </w:tc>
      </w:tr>
      <w:tr w:rsidR="000437C5" w:rsidRPr="000437C5" w14:paraId="7E69E67A" w14:textId="77777777" w:rsidTr="000437C5">
        <w:tc>
          <w:tcPr>
            <w:tcW w:w="534" w:type="dxa"/>
            <w:shd w:val="clear" w:color="auto" w:fill="auto"/>
            <w:vAlign w:val="center"/>
          </w:tcPr>
          <w:p w14:paraId="4DDED8B6" w14:textId="7F8F41A0" w:rsidR="000437C5" w:rsidRPr="000437C5" w:rsidRDefault="00BE24F2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  <w:t>14</w:t>
            </w:r>
          </w:p>
        </w:tc>
        <w:tc>
          <w:tcPr>
            <w:tcW w:w="8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C9C26" w14:textId="7943C9AB" w:rsidR="000437C5" w:rsidRPr="000437C5" w:rsidRDefault="000437C5" w:rsidP="000437C5">
            <w:pPr>
              <w:pStyle w:val="Tekstpodstawowy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Leże wypełnione płytami z polipropylenu z wycięciami umożliwiającymi montaż pasów do unieruchamiania pacjenta. Płyty odporne na działanie wysokiej temperatury, środków dezynfekujących oraz działanie UV. Płyty odejmowane bez użycia narzędzi.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F6F5C6F" w14:textId="7C723ADD" w:rsidR="000437C5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8B5A43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2948" w:type="dxa"/>
            <w:shd w:val="clear" w:color="auto" w:fill="auto"/>
          </w:tcPr>
          <w:p w14:paraId="2E39E744" w14:textId="77777777" w:rsidR="000437C5" w:rsidRPr="000437C5" w:rsidRDefault="000437C5" w:rsidP="000437C5">
            <w:pPr>
              <w:pStyle w:val="Tekstpodstawowy"/>
              <w:jc w:val="left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</w:p>
        </w:tc>
      </w:tr>
      <w:tr w:rsidR="000437C5" w:rsidRPr="000437C5" w14:paraId="1216BE85" w14:textId="77777777" w:rsidTr="000437C5">
        <w:tc>
          <w:tcPr>
            <w:tcW w:w="534" w:type="dxa"/>
            <w:shd w:val="clear" w:color="auto" w:fill="auto"/>
            <w:vAlign w:val="center"/>
          </w:tcPr>
          <w:p w14:paraId="0F9B3B6C" w14:textId="5D40CD17" w:rsidR="000437C5" w:rsidRPr="000437C5" w:rsidRDefault="00BE24F2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  <w:t>15</w:t>
            </w:r>
          </w:p>
        </w:tc>
        <w:tc>
          <w:tcPr>
            <w:tcW w:w="8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1435B73" w14:textId="389CAAAE" w:rsidR="000437C5" w:rsidRPr="000437C5" w:rsidRDefault="000437C5" w:rsidP="000437C5">
            <w:pPr>
              <w:pStyle w:val="Tekstpodstawowy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 xml:space="preserve">Akumulator wbudowany w układ elektryczny łóżka podtrzymujący sterowanie łóżka przy braku zasilania sieciowego 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01833FB" w14:textId="45492B05" w:rsidR="000437C5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8B5A43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2948" w:type="dxa"/>
            <w:shd w:val="clear" w:color="auto" w:fill="auto"/>
          </w:tcPr>
          <w:p w14:paraId="5B8ED88F" w14:textId="77777777" w:rsidR="000437C5" w:rsidRPr="000437C5" w:rsidRDefault="000437C5" w:rsidP="000437C5">
            <w:pPr>
              <w:pStyle w:val="Tekstpodstawowy"/>
              <w:jc w:val="left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</w:p>
        </w:tc>
      </w:tr>
      <w:tr w:rsidR="000437C5" w:rsidRPr="000437C5" w14:paraId="32C31D0A" w14:textId="77777777" w:rsidTr="000437C5">
        <w:tc>
          <w:tcPr>
            <w:tcW w:w="534" w:type="dxa"/>
            <w:shd w:val="clear" w:color="auto" w:fill="auto"/>
            <w:vAlign w:val="center"/>
          </w:tcPr>
          <w:p w14:paraId="0537B047" w14:textId="5F6D6AB8" w:rsidR="000437C5" w:rsidRPr="000437C5" w:rsidRDefault="00BE24F2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  <w:t>16</w:t>
            </w:r>
          </w:p>
        </w:tc>
        <w:tc>
          <w:tcPr>
            <w:tcW w:w="8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4723762" w14:textId="6D4CB9B0" w:rsidR="000437C5" w:rsidRPr="000437C5" w:rsidRDefault="000437C5" w:rsidP="000437C5">
            <w:pPr>
              <w:pStyle w:val="Tekstpodstawowy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Łóżko z możliwością przedłużenia leża dwustopniowe o min. 220 mm. Dźwignie zwalniania mechanizmu umieszczone od strony nóg w szczycie łóżka. Nie dopuszcza się mechanizmów umieszczonych pod ramą leża.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CC38F27" w14:textId="6C59E93D" w:rsidR="000437C5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8B5A43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TAK, PODAĆ</w:t>
            </w:r>
          </w:p>
        </w:tc>
        <w:tc>
          <w:tcPr>
            <w:tcW w:w="2948" w:type="dxa"/>
            <w:shd w:val="clear" w:color="auto" w:fill="auto"/>
          </w:tcPr>
          <w:p w14:paraId="2557C23B" w14:textId="77777777" w:rsidR="000437C5" w:rsidRPr="000437C5" w:rsidRDefault="000437C5" w:rsidP="000437C5">
            <w:pPr>
              <w:pStyle w:val="Tekstpodstawowy"/>
              <w:jc w:val="left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</w:p>
        </w:tc>
      </w:tr>
      <w:tr w:rsidR="000437C5" w:rsidRPr="000437C5" w14:paraId="135DB51E" w14:textId="77777777" w:rsidTr="000437C5">
        <w:tc>
          <w:tcPr>
            <w:tcW w:w="534" w:type="dxa"/>
            <w:shd w:val="clear" w:color="auto" w:fill="auto"/>
            <w:vAlign w:val="center"/>
          </w:tcPr>
          <w:p w14:paraId="18F880E1" w14:textId="4697B840" w:rsidR="000437C5" w:rsidRPr="000437C5" w:rsidRDefault="00BE24F2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  <w:t>17</w:t>
            </w:r>
          </w:p>
        </w:tc>
        <w:tc>
          <w:tcPr>
            <w:tcW w:w="8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074FA81" w14:textId="7954D34F" w:rsidR="000437C5" w:rsidRPr="000437C5" w:rsidRDefault="000437C5" w:rsidP="000437C5">
            <w:pPr>
              <w:snapToGrid w:val="0"/>
              <w:jc w:val="both"/>
              <w:rPr>
                <w:rFonts w:asciiTheme="majorHAnsi" w:hAnsiTheme="majorHAnsi" w:cstheme="minorHAnsi"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Szczyty łóżka wypełnione płytą tworzywową (HPL) o grubości 10 mm (± 2 mm), odejmowane bez użycia narzędzi, umożliwiające łatwy dostęp do pacjenta zarówno od strony nóg jak i głowy z możliwością wykorzystania płyty jako deska reanimacyjna. Górna poprzeczka szczytu wykonana ze stali nierdzewnej.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2BAD444" w14:textId="5055CBC2" w:rsidR="000437C5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8B5A43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TAK, PODAĆ</w:t>
            </w:r>
          </w:p>
        </w:tc>
        <w:tc>
          <w:tcPr>
            <w:tcW w:w="2948" w:type="dxa"/>
            <w:shd w:val="clear" w:color="auto" w:fill="auto"/>
          </w:tcPr>
          <w:p w14:paraId="046E37C2" w14:textId="77777777" w:rsidR="000437C5" w:rsidRPr="000437C5" w:rsidRDefault="000437C5" w:rsidP="000437C5">
            <w:pPr>
              <w:pStyle w:val="Tekstpodstawowy"/>
              <w:jc w:val="left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</w:p>
        </w:tc>
      </w:tr>
      <w:tr w:rsidR="000437C5" w:rsidRPr="000437C5" w14:paraId="6450B72F" w14:textId="77777777" w:rsidTr="000437C5">
        <w:tc>
          <w:tcPr>
            <w:tcW w:w="534" w:type="dxa"/>
            <w:shd w:val="clear" w:color="auto" w:fill="auto"/>
            <w:vAlign w:val="center"/>
          </w:tcPr>
          <w:p w14:paraId="78207F13" w14:textId="7E95ED4B" w:rsidR="000437C5" w:rsidRPr="000437C5" w:rsidRDefault="00BE24F2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  <w:t>18</w:t>
            </w:r>
          </w:p>
        </w:tc>
        <w:tc>
          <w:tcPr>
            <w:tcW w:w="8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3B4E9B6" w14:textId="463B79EE" w:rsidR="000437C5" w:rsidRPr="000437C5" w:rsidRDefault="000437C5" w:rsidP="000437C5">
            <w:pPr>
              <w:snapToGrid w:val="0"/>
              <w:jc w:val="both"/>
              <w:rPr>
                <w:rFonts w:asciiTheme="majorHAnsi" w:hAnsiTheme="majorHAnsi" w:cstheme="minorHAnsi"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 xml:space="preserve">Łóżko wyposażone w opuszczane aluminiowe barierki boczne, zabezpieczające pacjenta na całej długości bez wolnej przestrzeni pomiędzy szczytem a barierką nawet w przypadku wydłużenia leża (zintegrowane ze szczytem łóżka). Barierki opuszczane poniżej górnej krawędzi materaca. Barierki wyposażone w  tworzywową listwę umieszczoną na barierkach na całej ich długości chroniącą łóżko przed uderzeniami. Barierki spełniające  normę bezpieczeństwa: EN 60601-2-52 o wysokości min .41 cm </w:t>
            </w:r>
          </w:p>
          <w:p w14:paraId="11B7F2E4" w14:textId="4E76ACC1" w:rsidR="000437C5" w:rsidRPr="000437C5" w:rsidRDefault="000437C5" w:rsidP="000437C5">
            <w:pPr>
              <w:pStyle w:val="Tekstpodstawowy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Pod leżem aluminiowa listwa na elementy wyposażenia dodatkowego z przesuwnymi tworzywowymi uchwytami.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8EDD963" w14:textId="00EF010B" w:rsidR="000437C5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8B5A43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2948" w:type="dxa"/>
            <w:shd w:val="clear" w:color="auto" w:fill="auto"/>
          </w:tcPr>
          <w:p w14:paraId="37B98C86" w14:textId="77777777" w:rsidR="000437C5" w:rsidRPr="000437C5" w:rsidRDefault="000437C5" w:rsidP="000437C5">
            <w:pPr>
              <w:pStyle w:val="Tekstpodstawowy"/>
              <w:jc w:val="left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</w:p>
        </w:tc>
      </w:tr>
      <w:tr w:rsidR="000437C5" w:rsidRPr="000437C5" w14:paraId="0CCF2C48" w14:textId="77777777" w:rsidTr="000437C5">
        <w:tc>
          <w:tcPr>
            <w:tcW w:w="534" w:type="dxa"/>
            <w:shd w:val="clear" w:color="auto" w:fill="auto"/>
            <w:vAlign w:val="center"/>
          </w:tcPr>
          <w:p w14:paraId="3CA9396E" w14:textId="6FFB4A5B" w:rsidR="000437C5" w:rsidRPr="000437C5" w:rsidRDefault="00BE24F2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  <w:t>19</w:t>
            </w:r>
          </w:p>
        </w:tc>
        <w:tc>
          <w:tcPr>
            <w:tcW w:w="8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30D179D" w14:textId="39CE4673" w:rsidR="000437C5" w:rsidRPr="000437C5" w:rsidRDefault="000437C5" w:rsidP="000437C5">
            <w:pPr>
              <w:pStyle w:val="Tekstpodstawowy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Wysuwana półka do odkładania pościeli, nie wystająca poza obrys ramy łóżka z dopuszczalnym obciążeniem min. 15 kg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84FB607" w14:textId="150C6C45" w:rsidR="000437C5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8B5A43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TAK, PODAĆ</w:t>
            </w:r>
          </w:p>
        </w:tc>
        <w:tc>
          <w:tcPr>
            <w:tcW w:w="2948" w:type="dxa"/>
            <w:shd w:val="clear" w:color="auto" w:fill="auto"/>
          </w:tcPr>
          <w:p w14:paraId="55071C22" w14:textId="77777777" w:rsidR="000437C5" w:rsidRPr="000437C5" w:rsidRDefault="000437C5" w:rsidP="000437C5">
            <w:pPr>
              <w:pStyle w:val="Tekstpodstawowy"/>
              <w:jc w:val="left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</w:p>
        </w:tc>
      </w:tr>
      <w:tr w:rsidR="000437C5" w:rsidRPr="000437C5" w14:paraId="5DDDFE23" w14:textId="77777777" w:rsidTr="000437C5">
        <w:tc>
          <w:tcPr>
            <w:tcW w:w="534" w:type="dxa"/>
            <w:shd w:val="clear" w:color="auto" w:fill="auto"/>
            <w:vAlign w:val="center"/>
          </w:tcPr>
          <w:p w14:paraId="694577AB" w14:textId="0DF3E38A" w:rsidR="000437C5" w:rsidRPr="000437C5" w:rsidRDefault="00BE24F2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  <w:t>20</w:t>
            </w:r>
          </w:p>
        </w:tc>
        <w:tc>
          <w:tcPr>
            <w:tcW w:w="8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90CB88F" w14:textId="67B42AE9" w:rsidR="000437C5" w:rsidRPr="000437C5" w:rsidRDefault="000437C5" w:rsidP="000437C5">
            <w:pPr>
              <w:pStyle w:val="Tekstpodstawowy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 xml:space="preserve">Możliwość zamontowania  po obu stronach łóżka uchwytów na kaczkę lub woreczków na płyny fizjologiczne  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8110CD4" w14:textId="56F5A4D7" w:rsidR="000437C5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8B5A43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2948" w:type="dxa"/>
            <w:shd w:val="clear" w:color="auto" w:fill="auto"/>
          </w:tcPr>
          <w:p w14:paraId="71261AC5" w14:textId="77777777" w:rsidR="000437C5" w:rsidRPr="000437C5" w:rsidRDefault="000437C5" w:rsidP="000437C5">
            <w:pPr>
              <w:pStyle w:val="Tekstpodstawowy"/>
              <w:jc w:val="left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</w:p>
        </w:tc>
      </w:tr>
      <w:tr w:rsidR="000437C5" w:rsidRPr="000437C5" w14:paraId="386BE9FD" w14:textId="77777777" w:rsidTr="000437C5">
        <w:tc>
          <w:tcPr>
            <w:tcW w:w="534" w:type="dxa"/>
            <w:shd w:val="clear" w:color="auto" w:fill="auto"/>
            <w:vAlign w:val="center"/>
          </w:tcPr>
          <w:p w14:paraId="2E321328" w14:textId="4A5FCE9C" w:rsidR="000437C5" w:rsidRPr="000437C5" w:rsidRDefault="00BE24F2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  <w:t>21</w:t>
            </w:r>
          </w:p>
        </w:tc>
        <w:tc>
          <w:tcPr>
            <w:tcW w:w="8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215C2E4" w14:textId="5B69CDCA" w:rsidR="000437C5" w:rsidRPr="000437C5" w:rsidRDefault="000437C5" w:rsidP="000437C5">
            <w:pPr>
              <w:pStyle w:val="Tekstpodstawowy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W narożnikach leża 4 krążki odbojowe i  odboje stożkowe a od strony głowy krążki dwuosiowe chroniące ściany i łóżko podczas zmiany położenia w pozycji wertykalnej i horyzontalnej.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7E28B1B" w14:textId="29C07282" w:rsidR="000437C5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8B5A43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2948" w:type="dxa"/>
            <w:shd w:val="clear" w:color="auto" w:fill="auto"/>
          </w:tcPr>
          <w:p w14:paraId="38FF6253" w14:textId="77777777" w:rsidR="000437C5" w:rsidRPr="000437C5" w:rsidRDefault="000437C5" w:rsidP="000437C5">
            <w:pPr>
              <w:pStyle w:val="Tekstpodstawowy"/>
              <w:jc w:val="left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</w:p>
        </w:tc>
      </w:tr>
      <w:tr w:rsidR="000437C5" w:rsidRPr="000437C5" w14:paraId="5D1E2B4D" w14:textId="77777777" w:rsidTr="000437C5">
        <w:tc>
          <w:tcPr>
            <w:tcW w:w="534" w:type="dxa"/>
            <w:shd w:val="clear" w:color="auto" w:fill="auto"/>
            <w:vAlign w:val="center"/>
          </w:tcPr>
          <w:p w14:paraId="3EE2307A" w14:textId="2D44FFF5" w:rsidR="000437C5" w:rsidRPr="000437C5" w:rsidRDefault="00BE24F2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  <w:t>22</w:t>
            </w:r>
          </w:p>
        </w:tc>
        <w:tc>
          <w:tcPr>
            <w:tcW w:w="8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66A7F48" w14:textId="3987890E" w:rsidR="000437C5" w:rsidRPr="000437C5" w:rsidRDefault="000437C5" w:rsidP="000437C5">
            <w:pPr>
              <w:pStyle w:val="Tekstpodstawowy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 xml:space="preserve">Łóżko wyposażone w elastyczne tworzywowe uchwyty materaca przy min. dwóch segmentach leża, dostosowujące się do szerokości materaca, zapobiegające powstawaniu urazów kończyn. 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EA1A128" w14:textId="7E51F8BD" w:rsidR="000437C5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8B5A43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2948" w:type="dxa"/>
            <w:shd w:val="clear" w:color="auto" w:fill="auto"/>
          </w:tcPr>
          <w:p w14:paraId="59B0579E" w14:textId="77777777" w:rsidR="000437C5" w:rsidRPr="000437C5" w:rsidRDefault="000437C5" w:rsidP="000437C5">
            <w:pPr>
              <w:pStyle w:val="Tekstpodstawowy"/>
              <w:jc w:val="left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</w:p>
        </w:tc>
      </w:tr>
      <w:tr w:rsidR="000437C5" w:rsidRPr="000437C5" w14:paraId="06FCBA3D" w14:textId="77777777" w:rsidTr="000437C5">
        <w:tc>
          <w:tcPr>
            <w:tcW w:w="534" w:type="dxa"/>
            <w:shd w:val="clear" w:color="auto" w:fill="auto"/>
            <w:vAlign w:val="center"/>
          </w:tcPr>
          <w:p w14:paraId="7236A933" w14:textId="120C6D84" w:rsidR="000437C5" w:rsidRPr="000437C5" w:rsidRDefault="00BE24F2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  <w:t>23</w:t>
            </w:r>
          </w:p>
        </w:tc>
        <w:tc>
          <w:tcPr>
            <w:tcW w:w="8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FA1B801" w14:textId="77777777" w:rsidR="000437C5" w:rsidRPr="000437C5" w:rsidRDefault="000437C5" w:rsidP="000437C5">
            <w:pPr>
              <w:snapToGrid w:val="0"/>
              <w:jc w:val="both"/>
              <w:rPr>
                <w:rFonts w:asciiTheme="majorHAnsi" w:hAnsiTheme="majorHAnsi" w:cstheme="minorHAnsi"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 xml:space="preserve">Podstawa łóżka jezdna wyposażona w koła o średnicy min. 150 mm, z centralną blokadą kół oraz blokadą kierunkową min. jedno koło antystatyczne. </w:t>
            </w:r>
          </w:p>
          <w:p w14:paraId="3605F68D" w14:textId="1A1CB0A5" w:rsidR="000437C5" w:rsidRPr="000437C5" w:rsidRDefault="000437C5" w:rsidP="000437C5">
            <w:pPr>
              <w:pStyle w:val="Tekstpodstawowy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Stalowa, chromowana dźwignia  hamulca  umieszczona od strony nóg po obu stronach łóżka wykonana  ze stali chromowanej z kolorowym oznaczeniem.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DD03DCA" w14:textId="1C1E8A2E" w:rsidR="000437C5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8B5A43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TAK, PODAĆ</w:t>
            </w:r>
          </w:p>
        </w:tc>
        <w:tc>
          <w:tcPr>
            <w:tcW w:w="2948" w:type="dxa"/>
            <w:shd w:val="clear" w:color="auto" w:fill="auto"/>
          </w:tcPr>
          <w:p w14:paraId="58DF3B8F" w14:textId="77777777" w:rsidR="000437C5" w:rsidRPr="000437C5" w:rsidRDefault="000437C5" w:rsidP="000437C5">
            <w:pPr>
              <w:pStyle w:val="Tekstpodstawowy"/>
              <w:jc w:val="left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</w:p>
        </w:tc>
      </w:tr>
      <w:tr w:rsidR="000437C5" w:rsidRPr="000437C5" w14:paraId="7FF7948D" w14:textId="77777777" w:rsidTr="000437C5">
        <w:tc>
          <w:tcPr>
            <w:tcW w:w="534" w:type="dxa"/>
            <w:shd w:val="clear" w:color="auto" w:fill="auto"/>
            <w:vAlign w:val="center"/>
          </w:tcPr>
          <w:p w14:paraId="09C11E9A" w14:textId="76B0CBBD" w:rsidR="000437C5" w:rsidRPr="000437C5" w:rsidRDefault="00BE24F2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  <w:t>24</w:t>
            </w:r>
          </w:p>
        </w:tc>
        <w:tc>
          <w:tcPr>
            <w:tcW w:w="8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0BFA3C1" w14:textId="59B158D8" w:rsidR="000437C5" w:rsidRPr="000437C5" w:rsidRDefault="000437C5" w:rsidP="000437C5">
            <w:pPr>
              <w:pStyle w:val="Tekstpodstawowy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 xml:space="preserve">Bezpieczne obciążenie min. 260 kg 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2FA0A96" w14:textId="44BF6A7F" w:rsidR="000437C5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315556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TAK, PODAĆ</w:t>
            </w:r>
          </w:p>
        </w:tc>
        <w:tc>
          <w:tcPr>
            <w:tcW w:w="2948" w:type="dxa"/>
            <w:shd w:val="clear" w:color="auto" w:fill="auto"/>
          </w:tcPr>
          <w:p w14:paraId="2D7516C7" w14:textId="77777777" w:rsidR="000437C5" w:rsidRPr="000437C5" w:rsidRDefault="000437C5" w:rsidP="000437C5">
            <w:pPr>
              <w:pStyle w:val="Tekstpodstawowy"/>
              <w:jc w:val="left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</w:p>
        </w:tc>
      </w:tr>
      <w:tr w:rsidR="000437C5" w:rsidRPr="000437C5" w14:paraId="2C9A2BC3" w14:textId="77777777" w:rsidTr="000437C5">
        <w:tc>
          <w:tcPr>
            <w:tcW w:w="534" w:type="dxa"/>
            <w:shd w:val="clear" w:color="auto" w:fill="auto"/>
            <w:vAlign w:val="center"/>
          </w:tcPr>
          <w:p w14:paraId="3AB91681" w14:textId="443F743D" w:rsidR="000437C5" w:rsidRPr="000437C5" w:rsidRDefault="00BE24F2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  <w:lastRenderedPageBreak/>
              <w:t>25</w:t>
            </w:r>
          </w:p>
        </w:tc>
        <w:tc>
          <w:tcPr>
            <w:tcW w:w="8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9A138C3" w14:textId="03AA4B70" w:rsidR="000437C5" w:rsidRPr="000437C5" w:rsidRDefault="000437C5" w:rsidP="000437C5">
            <w:pPr>
              <w:pStyle w:val="Tekstpodstawowy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Możliwość montażu ramy wyciągowej, wieszaka kroplówki oraz wysięgnika z uchwytem do ręki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90B923D" w14:textId="7E655284" w:rsidR="000437C5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315556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TAK, PODAĆ</w:t>
            </w:r>
          </w:p>
        </w:tc>
        <w:tc>
          <w:tcPr>
            <w:tcW w:w="2948" w:type="dxa"/>
            <w:shd w:val="clear" w:color="auto" w:fill="auto"/>
          </w:tcPr>
          <w:p w14:paraId="7BF62298" w14:textId="77777777" w:rsidR="000437C5" w:rsidRPr="000437C5" w:rsidRDefault="000437C5" w:rsidP="000437C5">
            <w:pPr>
              <w:pStyle w:val="Tekstpodstawowy"/>
              <w:jc w:val="left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</w:p>
        </w:tc>
      </w:tr>
      <w:tr w:rsidR="000437C5" w:rsidRPr="000437C5" w14:paraId="5F30FC31" w14:textId="77777777" w:rsidTr="000437C5">
        <w:tc>
          <w:tcPr>
            <w:tcW w:w="534" w:type="dxa"/>
            <w:shd w:val="clear" w:color="auto" w:fill="auto"/>
            <w:vAlign w:val="center"/>
          </w:tcPr>
          <w:p w14:paraId="52C2B4CA" w14:textId="2E6280A0" w:rsidR="000437C5" w:rsidRPr="000437C5" w:rsidRDefault="00BE24F2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  <w:t>26</w:t>
            </w:r>
          </w:p>
        </w:tc>
        <w:tc>
          <w:tcPr>
            <w:tcW w:w="8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29E7A89" w14:textId="371CA98E" w:rsidR="000437C5" w:rsidRPr="000437C5" w:rsidRDefault="000437C5" w:rsidP="000437C5">
            <w:pPr>
              <w:pStyle w:val="Tekstpodstawowy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Możliwość wyboru kolorów wypełnień szczytów min. 10 kolorów w tym 4 drewnopodobne oraz kolorów ramy łóżka min. 2 kolory w tym kolor szary.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4CF8261" w14:textId="101B7DA1" w:rsidR="000437C5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315556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TAK, PODAĆ</w:t>
            </w:r>
          </w:p>
        </w:tc>
        <w:tc>
          <w:tcPr>
            <w:tcW w:w="2948" w:type="dxa"/>
            <w:shd w:val="clear" w:color="auto" w:fill="auto"/>
          </w:tcPr>
          <w:p w14:paraId="07C9AE51" w14:textId="77777777" w:rsidR="000437C5" w:rsidRPr="000437C5" w:rsidRDefault="000437C5" w:rsidP="000437C5">
            <w:pPr>
              <w:pStyle w:val="Tekstpodstawowy"/>
              <w:jc w:val="left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</w:p>
        </w:tc>
      </w:tr>
      <w:tr w:rsidR="000437C5" w:rsidRPr="000437C5" w14:paraId="454FB16F" w14:textId="77777777" w:rsidTr="000437C5">
        <w:tc>
          <w:tcPr>
            <w:tcW w:w="534" w:type="dxa"/>
            <w:shd w:val="clear" w:color="auto" w:fill="auto"/>
            <w:vAlign w:val="center"/>
          </w:tcPr>
          <w:p w14:paraId="53C91F0F" w14:textId="0F3A24C1" w:rsidR="000437C5" w:rsidRPr="000437C5" w:rsidRDefault="00BE24F2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  <w:t>27</w:t>
            </w:r>
          </w:p>
        </w:tc>
        <w:tc>
          <w:tcPr>
            <w:tcW w:w="8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2B14E47" w14:textId="72C17F97" w:rsidR="000437C5" w:rsidRPr="000437C5" w:rsidRDefault="000437C5" w:rsidP="000437C5">
            <w:pPr>
              <w:snapToGrid w:val="0"/>
              <w:jc w:val="both"/>
              <w:rPr>
                <w:rFonts w:asciiTheme="majorHAnsi" w:hAnsiTheme="majorHAnsi" w:cstheme="minorHAnsi"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Elementy wyposażenia łóżek:</w:t>
            </w:r>
          </w:p>
          <w:p w14:paraId="22CD6FA6" w14:textId="732CF5BB" w:rsidR="000437C5" w:rsidRPr="000437C5" w:rsidRDefault="000437C5" w:rsidP="000437C5">
            <w:pPr>
              <w:numPr>
                <w:ilvl w:val="0"/>
                <w:numId w:val="24"/>
              </w:numPr>
              <w:suppressAutoHyphens/>
              <w:jc w:val="both"/>
              <w:rPr>
                <w:rFonts w:asciiTheme="majorHAnsi" w:eastAsia="Arial" w:hAnsiTheme="majorHAnsi" w:cs="Calibri"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 xml:space="preserve">Wysięgnik z uchwytem ręki z hakami zawieszania kroplówek </w:t>
            </w:r>
          </w:p>
          <w:p w14:paraId="5C6666DE" w14:textId="0307371A" w:rsidR="000437C5" w:rsidRPr="000437C5" w:rsidRDefault="000437C5" w:rsidP="000437C5">
            <w:pPr>
              <w:numPr>
                <w:ilvl w:val="0"/>
                <w:numId w:val="24"/>
              </w:numPr>
              <w:suppressAutoHyphens/>
              <w:jc w:val="both"/>
              <w:textAlignment w:val="baseline"/>
              <w:rPr>
                <w:rFonts w:asciiTheme="majorHAnsi" w:hAnsiTheme="majorHAnsi" w:cs="Segoe UI"/>
                <w:color w:val="000000"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b/>
                <w:bCs/>
                <w:sz w:val="18"/>
                <w:szCs w:val="18"/>
                <w:u w:val="single"/>
              </w:rPr>
              <w:t>MATERAC</w:t>
            </w:r>
          </w:p>
          <w:p w14:paraId="4CB2FB88" w14:textId="77777777" w:rsidR="00BE24F2" w:rsidRDefault="000437C5" w:rsidP="00BE24F2">
            <w:pPr>
              <w:snapToGrid w:val="0"/>
              <w:ind w:left="349"/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 w:rsidRPr="000437C5">
              <w:rPr>
                <w:rFonts w:asciiTheme="majorHAnsi" w:hAnsiTheme="majorHAnsi" w:cs="Calibri"/>
                <w:sz w:val="18"/>
                <w:szCs w:val="18"/>
              </w:rPr>
              <w:t xml:space="preserve">Materac składający  się z warstwy podstawowej wykonanej z pianki zimnej PUR oraz warstwy górnej, wykonanej z pianki </w:t>
            </w:r>
            <w:proofErr w:type="spellStart"/>
            <w:r w:rsidRPr="000437C5">
              <w:rPr>
                <w:rFonts w:asciiTheme="majorHAnsi" w:hAnsiTheme="majorHAnsi" w:cs="Calibri"/>
                <w:sz w:val="18"/>
                <w:szCs w:val="18"/>
              </w:rPr>
              <w:t>wiskoelastycznej</w:t>
            </w:r>
            <w:proofErr w:type="spellEnd"/>
            <w:r w:rsidRPr="000437C5">
              <w:rPr>
                <w:rFonts w:asciiTheme="majorHAnsi" w:hAnsiTheme="majorHAnsi" w:cs="Calibri"/>
                <w:sz w:val="18"/>
                <w:szCs w:val="18"/>
              </w:rPr>
              <w:t xml:space="preserve">, dopasowującej się do kształtu ciała, i  zapewniające rozprowadzenie nacisku i prawidłową wentylację. Materac w podziale  min. 5-centymetrowa pianka </w:t>
            </w:r>
            <w:proofErr w:type="spellStart"/>
            <w:r w:rsidRPr="000437C5">
              <w:rPr>
                <w:rFonts w:asciiTheme="majorHAnsi" w:hAnsiTheme="majorHAnsi" w:cs="Calibri"/>
                <w:sz w:val="18"/>
                <w:szCs w:val="18"/>
              </w:rPr>
              <w:t>wiskoelastyczna</w:t>
            </w:r>
            <w:proofErr w:type="spellEnd"/>
            <w:r w:rsidRPr="000437C5">
              <w:rPr>
                <w:rFonts w:asciiTheme="majorHAnsi" w:hAnsiTheme="majorHAnsi" w:cs="Calibri"/>
                <w:sz w:val="18"/>
                <w:szCs w:val="18"/>
              </w:rPr>
              <w:t xml:space="preserve"> i min. 9 cm warstwa spodnia z zimnej piany PUR. Krawędzie materace wzmocnione zimną pianą PUR o gęstości 40kg/m3. Wymiary (szer. × dł. × wys.): min. 200 × 85 × 14 cm. Gęstość objętościowa: 50/40 kg/m³ .Wytrzymałość na ściskanie: 5,0kPa – krawędzie /podstawa 4,0 </w:t>
            </w:r>
            <w:proofErr w:type="spellStart"/>
            <w:r w:rsidRPr="000437C5">
              <w:rPr>
                <w:rFonts w:asciiTheme="majorHAnsi" w:hAnsiTheme="majorHAnsi" w:cs="Calibri"/>
                <w:sz w:val="18"/>
                <w:szCs w:val="18"/>
              </w:rPr>
              <w:t>kPa</w:t>
            </w:r>
            <w:proofErr w:type="spellEnd"/>
            <w:r w:rsidRPr="000437C5">
              <w:rPr>
                <w:rFonts w:asciiTheme="majorHAnsi" w:hAnsiTheme="majorHAnsi" w:cs="Calibri"/>
                <w:sz w:val="18"/>
                <w:szCs w:val="18"/>
              </w:rPr>
              <w:t xml:space="preserve">, warstwa górna wiskoelastyczna-40N. Możliwość okazjonalnego prania całego materaca w automatycznych stacjach myjących w temperaturze do 75 stopni C. Pokrowiec odporny jest na działanie bakterii i pleśnie zgodnie z ATCC 6538/9642. Pokrowiec z możliwością prania do 95 stopni C oraz suszenia w temperaturze 100 stopni C. Odporny na działanie środków dezynfekcyjnych powszechnie stosowanych w służbie zdrowia </w:t>
            </w:r>
          </w:p>
          <w:p w14:paraId="65B97709" w14:textId="5AE94770" w:rsidR="000437C5" w:rsidRPr="00BE24F2" w:rsidRDefault="000437C5" w:rsidP="00BE24F2">
            <w:pPr>
              <w:snapToGrid w:val="0"/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 w:rsidRPr="000437C5">
              <w:rPr>
                <w:rFonts w:asciiTheme="majorHAnsi" w:hAnsiTheme="majorHAnsi" w:cs="Calibri"/>
                <w:sz w:val="18"/>
                <w:szCs w:val="18"/>
              </w:rPr>
              <w:t xml:space="preserve">–  </w:t>
            </w:r>
            <w:r w:rsidR="00BE24F2">
              <w:rPr>
                <w:rFonts w:asciiTheme="majorHAnsi" w:hAnsiTheme="majorHAnsi" w:cs="Calibri"/>
                <w:sz w:val="18"/>
                <w:szCs w:val="18"/>
              </w:rPr>
              <w:t xml:space="preserve">    </w:t>
            </w:r>
            <w:r w:rsidRPr="000437C5">
              <w:rPr>
                <w:rStyle w:val="normaltextrun"/>
                <w:rFonts w:asciiTheme="majorHAnsi" w:hAnsiTheme="majorHAnsi" w:cs="Calibri"/>
                <w:b/>
                <w:bCs/>
                <w:color w:val="000000"/>
                <w:sz w:val="18"/>
                <w:szCs w:val="18"/>
                <w:shd w:val="clear" w:color="auto" w:fill="FFFFFF"/>
              </w:rPr>
              <w:t>Materac przedłużenia podudzia</w:t>
            </w:r>
            <w:r w:rsidRPr="000437C5">
              <w:rPr>
                <w:rStyle w:val="normaltextrun"/>
                <w:rFonts w:asciiTheme="majorHAnsi" w:hAnsiTheme="majorHAnsi" w:cs="Calibri"/>
                <w:color w:val="000000"/>
                <w:sz w:val="18"/>
                <w:szCs w:val="18"/>
                <w:shd w:val="clear" w:color="auto" w:fill="FFFFFF"/>
              </w:rPr>
              <w:t>– ogółem</w:t>
            </w:r>
            <w:r w:rsidR="00C36211">
              <w:rPr>
                <w:rStyle w:val="normaltextrun"/>
                <w:rFonts w:asciiTheme="majorHAnsi" w:hAnsiTheme="majorHAnsi" w:cs="Calibri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0437C5">
              <w:rPr>
                <w:rStyle w:val="normaltextrun"/>
                <w:rFonts w:asciiTheme="majorHAnsi" w:hAnsiTheme="majorHAnsi" w:cs="Calibri"/>
                <w:color w:val="000000"/>
                <w:sz w:val="18"/>
                <w:szCs w:val="18"/>
                <w:shd w:val="clear" w:color="auto" w:fill="FFFFFF"/>
              </w:rPr>
              <w:t>2</w:t>
            </w:r>
            <w:r w:rsidR="00C36211">
              <w:rPr>
                <w:rStyle w:val="normaltextrun"/>
                <w:rFonts w:asciiTheme="majorHAnsi" w:hAnsiTheme="majorHAnsi" w:cs="Calibri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0437C5">
              <w:rPr>
                <w:rStyle w:val="normaltextrun"/>
                <w:rFonts w:asciiTheme="majorHAnsi" w:hAnsiTheme="majorHAnsi" w:cs="Calibri"/>
                <w:color w:val="000000"/>
                <w:sz w:val="18"/>
                <w:szCs w:val="18"/>
                <w:shd w:val="clear" w:color="auto" w:fill="FFFFFF"/>
              </w:rPr>
              <w:t xml:space="preserve">szt. 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7188663" w14:textId="09AF3DB8" w:rsidR="000437C5" w:rsidRPr="000437C5" w:rsidRDefault="000437C5" w:rsidP="000437C5">
            <w:pPr>
              <w:pStyle w:val="Tekstpodstawowy"/>
              <w:jc w:val="center"/>
              <w:rPr>
                <w:rFonts w:asciiTheme="majorHAnsi" w:hAnsiTheme="majorHAnsi" w:cs="Calibri"/>
                <w:b/>
                <w:bCs/>
                <w:iCs/>
                <w:sz w:val="18"/>
                <w:szCs w:val="18"/>
              </w:rPr>
            </w:pPr>
            <w:r w:rsidRPr="00315556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TAK, PODAĆ</w:t>
            </w:r>
          </w:p>
        </w:tc>
        <w:tc>
          <w:tcPr>
            <w:tcW w:w="2948" w:type="dxa"/>
            <w:shd w:val="clear" w:color="auto" w:fill="auto"/>
          </w:tcPr>
          <w:p w14:paraId="22E84FF2" w14:textId="77777777" w:rsidR="000437C5" w:rsidRPr="000437C5" w:rsidRDefault="000437C5" w:rsidP="000437C5">
            <w:pPr>
              <w:pStyle w:val="Tekstpodstawowy"/>
              <w:jc w:val="left"/>
              <w:rPr>
                <w:rFonts w:asciiTheme="majorHAnsi" w:hAnsiTheme="majorHAnsi" w:cs="Calibri"/>
                <w:b/>
                <w:bCs/>
                <w:i/>
                <w:sz w:val="18"/>
                <w:szCs w:val="18"/>
              </w:rPr>
            </w:pPr>
          </w:p>
        </w:tc>
      </w:tr>
      <w:tr w:rsidR="00F76074" w:rsidRPr="000437C5" w14:paraId="0DE4F116" w14:textId="77777777" w:rsidTr="00FC13F9">
        <w:tc>
          <w:tcPr>
            <w:tcW w:w="534" w:type="dxa"/>
            <w:shd w:val="clear" w:color="auto" w:fill="D9D9D9" w:themeFill="background1" w:themeFillShade="D9"/>
          </w:tcPr>
          <w:p w14:paraId="0E29CA32" w14:textId="2BF269AE" w:rsidR="00F76074" w:rsidRPr="000437C5" w:rsidRDefault="00F76074" w:rsidP="00F76074">
            <w:pPr>
              <w:pStyle w:val="Tekstpodstawowy"/>
              <w:jc w:val="center"/>
              <w:rPr>
                <w:rFonts w:asciiTheme="majorHAnsi" w:eastAsia="Arial" w:hAnsiTheme="majorHAnsi" w:cstheme="minorHAnsi"/>
                <w:b/>
                <w:bCs/>
                <w:sz w:val="18"/>
                <w:szCs w:val="18"/>
              </w:rPr>
            </w:pPr>
            <w:r w:rsidRPr="000437C5">
              <w:rPr>
                <w:rFonts w:asciiTheme="majorHAnsi" w:eastAsia="Arial" w:hAnsiTheme="majorHAnsi" w:cstheme="minorHAnsi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8533" w:type="dxa"/>
            <w:shd w:val="clear" w:color="auto" w:fill="D9D9D9" w:themeFill="background1" w:themeFillShade="D9"/>
            <w:vAlign w:val="bottom"/>
          </w:tcPr>
          <w:p w14:paraId="743E8912" w14:textId="55B14AA6" w:rsidR="00F76074" w:rsidRPr="000437C5" w:rsidRDefault="00FC13F9" w:rsidP="00F76074">
            <w:pPr>
              <w:pStyle w:val="Tekstpodstawowy"/>
              <w:jc w:val="left"/>
              <w:rPr>
                <w:rFonts w:asciiTheme="majorHAnsi" w:hAnsiTheme="majorHAnsi" w:cs="Calibri"/>
                <w:iCs/>
                <w:color w:val="000000"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b/>
                <w:bCs/>
                <w:iCs/>
                <w:sz w:val="18"/>
                <w:szCs w:val="18"/>
              </w:rPr>
              <w:t>WARUNKI GWARANCJI</w:t>
            </w:r>
          </w:p>
        </w:tc>
        <w:tc>
          <w:tcPr>
            <w:tcW w:w="3261" w:type="dxa"/>
            <w:shd w:val="clear" w:color="auto" w:fill="D9D9D9" w:themeFill="background1" w:themeFillShade="D9"/>
          </w:tcPr>
          <w:p w14:paraId="1E1D7E7D" w14:textId="77777777" w:rsidR="00F76074" w:rsidRPr="000437C5" w:rsidRDefault="00F76074" w:rsidP="00F76074">
            <w:pPr>
              <w:pStyle w:val="Tekstpodstawowy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2948" w:type="dxa"/>
            <w:shd w:val="clear" w:color="auto" w:fill="D9D9D9" w:themeFill="background1" w:themeFillShade="D9"/>
          </w:tcPr>
          <w:p w14:paraId="6C8A3A21" w14:textId="77777777" w:rsidR="00F76074" w:rsidRPr="000437C5" w:rsidRDefault="00F76074" w:rsidP="00F76074">
            <w:pPr>
              <w:pStyle w:val="Tekstpodstawowy"/>
              <w:jc w:val="left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</w:p>
        </w:tc>
      </w:tr>
      <w:tr w:rsidR="00F76074" w:rsidRPr="000437C5" w14:paraId="2C48BE4E" w14:textId="77777777" w:rsidTr="00402214">
        <w:trPr>
          <w:trHeight w:val="963"/>
        </w:trPr>
        <w:tc>
          <w:tcPr>
            <w:tcW w:w="534" w:type="dxa"/>
            <w:shd w:val="clear" w:color="auto" w:fill="auto"/>
            <w:vAlign w:val="center"/>
          </w:tcPr>
          <w:p w14:paraId="7FACBA59" w14:textId="77777777" w:rsidR="00F76074" w:rsidRPr="000437C5" w:rsidRDefault="00F76074" w:rsidP="00F76074">
            <w:pPr>
              <w:pStyle w:val="Tekstpodstawowy"/>
              <w:jc w:val="center"/>
              <w:rPr>
                <w:rFonts w:asciiTheme="majorHAnsi" w:hAnsiTheme="majorHAnsi" w:cstheme="minorHAnsi"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iCs/>
                <w:sz w:val="18"/>
                <w:szCs w:val="18"/>
              </w:rPr>
              <w:t>1</w:t>
            </w:r>
          </w:p>
        </w:tc>
        <w:tc>
          <w:tcPr>
            <w:tcW w:w="8533" w:type="dxa"/>
            <w:vAlign w:val="center"/>
          </w:tcPr>
          <w:p w14:paraId="2075DFB2" w14:textId="40B4AC81" w:rsidR="00F76074" w:rsidRPr="000437C5" w:rsidRDefault="00F76074" w:rsidP="00F76074">
            <w:pPr>
              <w:tabs>
                <w:tab w:val="left" w:pos="360"/>
                <w:tab w:val="num" w:pos="720"/>
              </w:tabs>
              <w:suppressAutoHyphens/>
              <w:ind w:left="72"/>
              <w:jc w:val="both"/>
              <w:rPr>
                <w:rFonts w:asciiTheme="majorHAnsi" w:hAnsiTheme="majorHAnsi" w:cstheme="minorHAnsi"/>
                <w:bCs/>
                <w:sz w:val="18"/>
                <w:szCs w:val="18"/>
                <w:lang w:eastAsia="ar-SA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Okres gwarancji od daty podpisania protokołu odbioru min. 24 miesiące</w:t>
            </w:r>
          </w:p>
        </w:tc>
        <w:tc>
          <w:tcPr>
            <w:tcW w:w="3261" w:type="dxa"/>
            <w:vAlign w:val="center"/>
          </w:tcPr>
          <w:p w14:paraId="3FACA453" w14:textId="107DAA38" w:rsidR="00F76074" w:rsidRPr="000437C5" w:rsidRDefault="00105F86" w:rsidP="00F76074">
            <w:pPr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0437C5">
              <w:rPr>
                <w:rFonts w:asciiTheme="majorHAnsi" w:hAnsiTheme="majorHAnsi" w:cs="Calibri"/>
                <w:b/>
                <w:sz w:val="18"/>
                <w:szCs w:val="18"/>
              </w:rPr>
              <w:t>Tak, podać</w:t>
            </w:r>
          </w:p>
          <w:p w14:paraId="0CE43A6E" w14:textId="77777777" w:rsidR="00FC13F9" w:rsidRPr="000437C5" w:rsidRDefault="00FC13F9" w:rsidP="00FC13F9">
            <w:pPr>
              <w:pStyle w:val="Tekstpodstawowy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 xml:space="preserve">24 miesiące – 0 punktów </w:t>
            </w:r>
          </w:p>
          <w:p w14:paraId="2AA251FF" w14:textId="77777777" w:rsidR="00FC13F9" w:rsidRPr="000437C5" w:rsidRDefault="00FC13F9" w:rsidP="00FC13F9">
            <w:pPr>
              <w:pStyle w:val="Tekstpodstawowy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25 miesięcy do 35 miesięcy – 20 punktów</w:t>
            </w:r>
          </w:p>
          <w:p w14:paraId="33EF5035" w14:textId="30307AC8" w:rsidR="00F76074" w:rsidRPr="000437C5" w:rsidRDefault="00FC13F9" w:rsidP="00FC13F9">
            <w:pPr>
              <w:pStyle w:val="Tekstpodstawowy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36 miesięcy i powyżej – 40 punktów</w:t>
            </w:r>
          </w:p>
        </w:tc>
        <w:tc>
          <w:tcPr>
            <w:tcW w:w="2948" w:type="dxa"/>
            <w:shd w:val="clear" w:color="auto" w:fill="auto"/>
          </w:tcPr>
          <w:p w14:paraId="7EE4D83E" w14:textId="77777777" w:rsidR="00F76074" w:rsidRPr="000437C5" w:rsidRDefault="00F76074" w:rsidP="00F76074">
            <w:pPr>
              <w:pStyle w:val="Tekstpodstawowy"/>
              <w:jc w:val="left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</w:p>
        </w:tc>
      </w:tr>
      <w:tr w:rsidR="00F76074" w:rsidRPr="000437C5" w14:paraId="327B40D1" w14:textId="77777777" w:rsidTr="00402214">
        <w:tc>
          <w:tcPr>
            <w:tcW w:w="534" w:type="dxa"/>
            <w:shd w:val="clear" w:color="auto" w:fill="auto"/>
            <w:vAlign w:val="center"/>
          </w:tcPr>
          <w:p w14:paraId="28978F35" w14:textId="7F62FA18" w:rsidR="00F76074" w:rsidRPr="000437C5" w:rsidRDefault="00F76074" w:rsidP="00F76074">
            <w:pPr>
              <w:pStyle w:val="Tekstpodstawowy"/>
              <w:jc w:val="center"/>
              <w:rPr>
                <w:rFonts w:asciiTheme="majorHAnsi" w:hAnsiTheme="majorHAnsi" w:cstheme="minorHAnsi"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iCs/>
                <w:sz w:val="18"/>
                <w:szCs w:val="18"/>
              </w:rPr>
              <w:t>2</w:t>
            </w:r>
          </w:p>
        </w:tc>
        <w:tc>
          <w:tcPr>
            <w:tcW w:w="8533" w:type="dxa"/>
            <w:vAlign w:val="center"/>
          </w:tcPr>
          <w:p w14:paraId="595D9D16" w14:textId="6E4A9DBD" w:rsidR="00F76074" w:rsidRPr="000437C5" w:rsidRDefault="00F76074" w:rsidP="00F76074">
            <w:pPr>
              <w:pStyle w:val="Tekstpodstawowy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 xml:space="preserve">W okresie trwania gwarancji Wykonawca ponosi wszelkie koszty związane z wykonywaniem przeglądów, napraw gwarancyjnych i części podlegających wymianie, dojazdów do Zamawiającego oraz robocizny związanej z wykonywaniem czynności serwisowych. </w:t>
            </w:r>
          </w:p>
        </w:tc>
        <w:tc>
          <w:tcPr>
            <w:tcW w:w="3261" w:type="dxa"/>
            <w:vAlign w:val="center"/>
          </w:tcPr>
          <w:p w14:paraId="7760395B" w14:textId="24632855" w:rsidR="00F76074" w:rsidRPr="000437C5" w:rsidRDefault="00105F86" w:rsidP="00F76074">
            <w:pPr>
              <w:pStyle w:val="Tekstpodstawowy"/>
              <w:jc w:val="center"/>
              <w:rPr>
                <w:rFonts w:asciiTheme="majorHAnsi" w:hAnsiTheme="majorHAnsi" w:cstheme="minorHAnsi"/>
                <w:b/>
                <w:sz w:val="18"/>
                <w:szCs w:val="18"/>
              </w:rPr>
            </w:pPr>
            <w:r w:rsidRPr="000437C5">
              <w:rPr>
                <w:rFonts w:asciiTheme="majorHAnsi" w:hAnsiTheme="majorHAnsi" w:cs="Calibri"/>
                <w:b/>
                <w:sz w:val="18"/>
                <w:szCs w:val="18"/>
              </w:rPr>
              <w:t>Tak</w:t>
            </w:r>
          </w:p>
        </w:tc>
        <w:tc>
          <w:tcPr>
            <w:tcW w:w="2948" w:type="dxa"/>
            <w:shd w:val="clear" w:color="auto" w:fill="auto"/>
          </w:tcPr>
          <w:p w14:paraId="418550D8" w14:textId="77777777" w:rsidR="00F76074" w:rsidRPr="000437C5" w:rsidRDefault="00F76074" w:rsidP="00F76074">
            <w:pPr>
              <w:pStyle w:val="Tekstpodstawowy"/>
              <w:jc w:val="left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</w:p>
        </w:tc>
      </w:tr>
      <w:tr w:rsidR="00F76074" w:rsidRPr="000437C5" w14:paraId="0F57C780" w14:textId="77777777" w:rsidTr="00402214">
        <w:tc>
          <w:tcPr>
            <w:tcW w:w="534" w:type="dxa"/>
            <w:shd w:val="clear" w:color="auto" w:fill="auto"/>
            <w:vAlign w:val="center"/>
          </w:tcPr>
          <w:p w14:paraId="3D725D4E" w14:textId="027D4397" w:rsidR="00F76074" w:rsidRPr="000437C5" w:rsidRDefault="00F76074" w:rsidP="00F76074">
            <w:pPr>
              <w:pStyle w:val="Tekstpodstawowy"/>
              <w:jc w:val="center"/>
              <w:rPr>
                <w:rFonts w:asciiTheme="majorHAnsi" w:hAnsiTheme="majorHAnsi" w:cstheme="minorHAnsi"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iCs/>
                <w:sz w:val="18"/>
                <w:szCs w:val="18"/>
              </w:rPr>
              <w:t>3</w:t>
            </w:r>
          </w:p>
        </w:tc>
        <w:tc>
          <w:tcPr>
            <w:tcW w:w="8533" w:type="dxa"/>
            <w:vAlign w:val="center"/>
          </w:tcPr>
          <w:p w14:paraId="677248D5" w14:textId="3F924370" w:rsidR="00F76074" w:rsidRPr="000437C5" w:rsidRDefault="00F76074" w:rsidP="00F76074">
            <w:pPr>
              <w:pStyle w:val="Tekstpodstawowy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 xml:space="preserve">W ramach umowy przeglądy okresowe (obejmujące dojazd i robociznę) w okresie gwarancji, min. 1 na rok lub zgodnie z zaleceniami producenta - w przypadku przeglądów zgodnie z zaleceniami producenta należy dostarczyć przy dostawie potwierdzone za zgodność z oryginałem pismo z zaleceniami producenta </w:t>
            </w:r>
          </w:p>
        </w:tc>
        <w:tc>
          <w:tcPr>
            <w:tcW w:w="3261" w:type="dxa"/>
            <w:vAlign w:val="center"/>
          </w:tcPr>
          <w:p w14:paraId="266108DE" w14:textId="5971602F" w:rsidR="00F76074" w:rsidRPr="000437C5" w:rsidRDefault="00105F86" w:rsidP="00F76074">
            <w:pPr>
              <w:pStyle w:val="Tekstpodstawowy"/>
              <w:jc w:val="center"/>
              <w:rPr>
                <w:rFonts w:asciiTheme="majorHAnsi" w:hAnsiTheme="majorHAnsi" w:cstheme="minorHAnsi"/>
                <w:b/>
                <w:sz w:val="18"/>
                <w:szCs w:val="18"/>
              </w:rPr>
            </w:pPr>
            <w:r w:rsidRPr="000437C5">
              <w:rPr>
                <w:rFonts w:asciiTheme="majorHAnsi" w:hAnsiTheme="majorHAnsi" w:cs="Calibri"/>
                <w:b/>
                <w:sz w:val="18"/>
                <w:szCs w:val="18"/>
              </w:rPr>
              <w:t>Tak</w:t>
            </w:r>
          </w:p>
        </w:tc>
        <w:tc>
          <w:tcPr>
            <w:tcW w:w="2948" w:type="dxa"/>
            <w:shd w:val="clear" w:color="auto" w:fill="auto"/>
          </w:tcPr>
          <w:p w14:paraId="739DFF4B" w14:textId="77777777" w:rsidR="00F76074" w:rsidRPr="000437C5" w:rsidRDefault="00F76074" w:rsidP="00F76074">
            <w:pPr>
              <w:pStyle w:val="Tekstpodstawowy"/>
              <w:jc w:val="left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</w:p>
        </w:tc>
      </w:tr>
      <w:tr w:rsidR="00F76074" w:rsidRPr="000437C5" w14:paraId="3BF1DA5D" w14:textId="77777777" w:rsidTr="00402214">
        <w:tc>
          <w:tcPr>
            <w:tcW w:w="534" w:type="dxa"/>
            <w:shd w:val="clear" w:color="auto" w:fill="auto"/>
            <w:vAlign w:val="center"/>
          </w:tcPr>
          <w:p w14:paraId="358D38AA" w14:textId="226B3FB8" w:rsidR="00F76074" w:rsidRPr="000437C5" w:rsidRDefault="00F76074" w:rsidP="00F76074">
            <w:pPr>
              <w:pStyle w:val="Tekstpodstawowy"/>
              <w:jc w:val="center"/>
              <w:rPr>
                <w:rFonts w:asciiTheme="majorHAnsi" w:hAnsiTheme="majorHAnsi" w:cstheme="minorHAnsi"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iCs/>
                <w:sz w:val="18"/>
                <w:szCs w:val="18"/>
              </w:rPr>
              <w:t>4</w:t>
            </w:r>
          </w:p>
        </w:tc>
        <w:tc>
          <w:tcPr>
            <w:tcW w:w="8533" w:type="dxa"/>
            <w:vAlign w:val="center"/>
          </w:tcPr>
          <w:p w14:paraId="05C3B052" w14:textId="6931E931" w:rsidR="00F76074" w:rsidRPr="000437C5" w:rsidRDefault="00F76074" w:rsidP="00F76074">
            <w:pPr>
              <w:pStyle w:val="Tekstpodstawowy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Gwarantowany czas przystąpienia do naprawy nie większy niż 48 godzin od zgłoszenia konieczności naprawy</w:t>
            </w:r>
          </w:p>
        </w:tc>
        <w:tc>
          <w:tcPr>
            <w:tcW w:w="3261" w:type="dxa"/>
            <w:vAlign w:val="center"/>
          </w:tcPr>
          <w:p w14:paraId="3F4FF61B" w14:textId="766A910B" w:rsidR="00F76074" w:rsidRPr="000437C5" w:rsidRDefault="00105F86" w:rsidP="00F76074">
            <w:pPr>
              <w:pStyle w:val="Tekstpodstawowy"/>
              <w:jc w:val="center"/>
              <w:rPr>
                <w:rFonts w:asciiTheme="majorHAnsi" w:hAnsiTheme="majorHAnsi" w:cstheme="minorHAnsi"/>
                <w:b/>
                <w:sz w:val="18"/>
                <w:szCs w:val="18"/>
              </w:rPr>
            </w:pPr>
            <w:r w:rsidRPr="000437C5">
              <w:rPr>
                <w:rFonts w:asciiTheme="majorHAnsi" w:hAnsiTheme="majorHAnsi" w:cs="Calibri"/>
                <w:b/>
                <w:sz w:val="18"/>
                <w:szCs w:val="18"/>
              </w:rPr>
              <w:t>Tak</w:t>
            </w:r>
          </w:p>
        </w:tc>
        <w:tc>
          <w:tcPr>
            <w:tcW w:w="2948" w:type="dxa"/>
            <w:shd w:val="clear" w:color="auto" w:fill="auto"/>
          </w:tcPr>
          <w:p w14:paraId="79A14C1C" w14:textId="77777777" w:rsidR="00F76074" w:rsidRPr="000437C5" w:rsidRDefault="00F76074" w:rsidP="00F76074">
            <w:pPr>
              <w:pStyle w:val="Tekstpodstawowy"/>
              <w:jc w:val="left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</w:p>
        </w:tc>
      </w:tr>
      <w:tr w:rsidR="00F76074" w:rsidRPr="000437C5" w14:paraId="5B912C48" w14:textId="77777777" w:rsidTr="00402214">
        <w:tc>
          <w:tcPr>
            <w:tcW w:w="534" w:type="dxa"/>
            <w:shd w:val="clear" w:color="auto" w:fill="auto"/>
            <w:vAlign w:val="center"/>
          </w:tcPr>
          <w:p w14:paraId="4852F5EE" w14:textId="285FFA41" w:rsidR="00F76074" w:rsidRPr="000437C5" w:rsidRDefault="00F76074" w:rsidP="00F76074">
            <w:pPr>
              <w:pStyle w:val="Tekstpodstawowy"/>
              <w:jc w:val="center"/>
              <w:rPr>
                <w:rFonts w:asciiTheme="majorHAnsi" w:hAnsiTheme="majorHAnsi" w:cstheme="minorHAnsi"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iCs/>
                <w:sz w:val="18"/>
                <w:szCs w:val="18"/>
              </w:rPr>
              <w:t>5</w:t>
            </w:r>
          </w:p>
        </w:tc>
        <w:tc>
          <w:tcPr>
            <w:tcW w:w="8533" w:type="dxa"/>
            <w:vAlign w:val="center"/>
          </w:tcPr>
          <w:p w14:paraId="31B184A0" w14:textId="3ACBDDE9" w:rsidR="00F76074" w:rsidRPr="000437C5" w:rsidRDefault="00F76074" w:rsidP="00F76074">
            <w:pPr>
              <w:pStyle w:val="Tekstpodstawowy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 xml:space="preserve">Gwarantowany czas usunięcia zgłoszonych usterek i wykonania napraw nie większy niż 72 godziny, czas wykonania napraw w przypadku konieczności importu części zamiennych lub podzespołów z zagranicy nie więcej niż 5 dni roboczych od daty zgłoszenia konieczności naprawy. </w:t>
            </w:r>
          </w:p>
        </w:tc>
        <w:tc>
          <w:tcPr>
            <w:tcW w:w="3261" w:type="dxa"/>
            <w:vAlign w:val="center"/>
          </w:tcPr>
          <w:p w14:paraId="0239CDD0" w14:textId="7036EF1E" w:rsidR="00F76074" w:rsidRPr="000437C5" w:rsidRDefault="00105F86" w:rsidP="00F76074">
            <w:pPr>
              <w:pStyle w:val="Tekstpodstawowy"/>
              <w:jc w:val="center"/>
              <w:rPr>
                <w:rFonts w:asciiTheme="majorHAnsi" w:hAnsiTheme="majorHAnsi" w:cstheme="minorHAnsi"/>
                <w:b/>
                <w:sz w:val="18"/>
                <w:szCs w:val="18"/>
              </w:rPr>
            </w:pPr>
            <w:r w:rsidRPr="000437C5">
              <w:rPr>
                <w:rFonts w:asciiTheme="majorHAnsi" w:hAnsiTheme="majorHAnsi" w:cs="Calibri"/>
                <w:b/>
                <w:sz w:val="18"/>
                <w:szCs w:val="18"/>
              </w:rPr>
              <w:t>Tak</w:t>
            </w:r>
          </w:p>
        </w:tc>
        <w:tc>
          <w:tcPr>
            <w:tcW w:w="2948" w:type="dxa"/>
            <w:shd w:val="clear" w:color="auto" w:fill="auto"/>
          </w:tcPr>
          <w:p w14:paraId="7E995650" w14:textId="77777777" w:rsidR="00F76074" w:rsidRPr="000437C5" w:rsidRDefault="00F76074" w:rsidP="00F76074">
            <w:pPr>
              <w:pStyle w:val="Tekstpodstawowy"/>
              <w:jc w:val="left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</w:p>
        </w:tc>
      </w:tr>
      <w:tr w:rsidR="00F76074" w:rsidRPr="000437C5" w14:paraId="398BC3F4" w14:textId="77777777" w:rsidTr="00402214">
        <w:tc>
          <w:tcPr>
            <w:tcW w:w="534" w:type="dxa"/>
            <w:shd w:val="clear" w:color="auto" w:fill="auto"/>
            <w:vAlign w:val="center"/>
          </w:tcPr>
          <w:p w14:paraId="6B5CA23E" w14:textId="60B323EF" w:rsidR="00F76074" w:rsidRPr="000437C5" w:rsidRDefault="00F76074" w:rsidP="00F76074">
            <w:pPr>
              <w:pStyle w:val="Tekstpodstawowy"/>
              <w:jc w:val="center"/>
              <w:rPr>
                <w:rFonts w:asciiTheme="majorHAnsi" w:hAnsiTheme="majorHAnsi" w:cstheme="minorHAnsi"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iCs/>
                <w:sz w:val="18"/>
                <w:szCs w:val="18"/>
              </w:rPr>
              <w:t>6</w:t>
            </w:r>
          </w:p>
        </w:tc>
        <w:tc>
          <w:tcPr>
            <w:tcW w:w="8533" w:type="dxa"/>
            <w:vAlign w:val="center"/>
          </w:tcPr>
          <w:p w14:paraId="5BC9076D" w14:textId="3A0CF6B5" w:rsidR="00F76074" w:rsidRPr="000437C5" w:rsidRDefault="00F76074" w:rsidP="00F76074">
            <w:pPr>
              <w:pStyle w:val="Tekstpodstawowy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Dopuszcza się dwie naprawy gwarancyjne (będące konsekwencją ukrytych wad produkcyjnych tkwiących w urządzeniu) tego samego elementu lub podzespołu w okresie gwarancji, po których całe urządzenie zostanie wymienione na nowe tej samej klasy i o tych samych parametrach.</w:t>
            </w:r>
          </w:p>
        </w:tc>
        <w:tc>
          <w:tcPr>
            <w:tcW w:w="3261" w:type="dxa"/>
            <w:vAlign w:val="center"/>
          </w:tcPr>
          <w:p w14:paraId="4A2ED7CF" w14:textId="03D4C174" w:rsidR="00F76074" w:rsidRPr="000437C5" w:rsidRDefault="00105F86" w:rsidP="00F76074">
            <w:pPr>
              <w:pStyle w:val="Tekstpodstawowy"/>
              <w:jc w:val="center"/>
              <w:rPr>
                <w:rFonts w:asciiTheme="majorHAnsi" w:hAnsiTheme="majorHAnsi" w:cstheme="minorHAnsi"/>
                <w:b/>
                <w:sz w:val="18"/>
                <w:szCs w:val="18"/>
              </w:rPr>
            </w:pPr>
            <w:r w:rsidRPr="000437C5">
              <w:rPr>
                <w:rFonts w:asciiTheme="majorHAnsi" w:hAnsiTheme="majorHAnsi" w:cs="Calibri"/>
                <w:b/>
                <w:sz w:val="18"/>
                <w:szCs w:val="18"/>
              </w:rPr>
              <w:t>Tak</w:t>
            </w:r>
          </w:p>
        </w:tc>
        <w:tc>
          <w:tcPr>
            <w:tcW w:w="2948" w:type="dxa"/>
            <w:shd w:val="clear" w:color="auto" w:fill="auto"/>
          </w:tcPr>
          <w:p w14:paraId="0219F9AB" w14:textId="77777777" w:rsidR="00F76074" w:rsidRPr="000437C5" w:rsidRDefault="00F76074" w:rsidP="00F76074">
            <w:pPr>
              <w:pStyle w:val="Tekstpodstawowy"/>
              <w:jc w:val="left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</w:p>
        </w:tc>
      </w:tr>
      <w:tr w:rsidR="00F76074" w:rsidRPr="000437C5" w14:paraId="67D300B2" w14:textId="77777777" w:rsidTr="00402214">
        <w:tc>
          <w:tcPr>
            <w:tcW w:w="534" w:type="dxa"/>
            <w:shd w:val="clear" w:color="auto" w:fill="auto"/>
            <w:vAlign w:val="center"/>
          </w:tcPr>
          <w:p w14:paraId="41E92F46" w14:textId="00DAF96F" w:rsidR="00F76074" w:rsidRPr="000437C5" w:rsidRDefault="00F76074" w:rsidP="00F76074">
            <w:pPr>
              <w:pStyle w:val="Tekstpodstawowy"/>
              <w:jc w:val="center"/>
              <w:rPr>
                <w:rFonts w:asciiTheme="majorHAnsi" w:hAnsiTheme="majorHAnsi" w:cstheme="minorHAnsi"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iCs/>
                <w:sz w:val="18"/>
                <w:szCs w:val="18"/>
              </w:rPr>
              <w:t>7</w:t>
            </w:r>
          </w:p>
        </w:tc>
        <w:tc>
          <w:tcPr>
            <w:tcW w:w="8533" w:type="dxa"/>
            <w:vAlign w:val="center"/>
          </w:tcPr>
          <w:p w14:paraId="29C773C9" w14:textId="1E614709" w:rsidR="00F76074" w:rsidRPr="000437C5" w:rsidRDefault="00F76074" w:rsidP="00F76074">
            <w:pPr>
              <w:pStyle w:val="Tekstpodstawowy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Nazwa serwisu, adres, nr telefonu i faksu, osoba kontaktowa</w:t>
            </w:r>
          </w:p>
        </w:tc>
        <w:tc>
          <w:tcPr>
            <w:tcW w:w="3261" w:type="dxa"/>
            <w:vAlign w:val="center"/>
          </w:tcPr>
          <w:p w14:paraId="63B1BA50" w14:textId="01EEEF99" w:rsidR="00F76074" w:rsidRPr="000437C5" w:rsidRDefault="00105F86" w:rsidP="00F76074">
            <w:pPr>
              <w:pStyle w:val="Tekstpodstawowy"/>
              <w:jc w:val="center"/>
              <w:rPr>
                <w:rFonts w:asciiTheme="majorHAnsi" w:hAnsiTheme="majorHAnsi" w:cstheme="minorHAnsi"/>
                <w:b/>
                <w:sz w:val="18"/>
                <w:szCs w:val="18"/>
              </w:rPr>
            </w:pPr>
            <w:r w:rsidRPr="000437C5">
              <w:rPr>
                <w:rFonts w:asciiTheme="majorHAnsi" w:hAnsiTheme="majorHAnsi" w:cs="Calibri"/>
                <w:b/>
                <w:sz w:val="18"/>
                <w:szCs w:val="18"/>
              </w:rPr>
              <w:t>Tak</w:t>
            </w:r>
          </w:p>
        </w:tc>
        <w:tc>
          <w:tcPr>
            <w:tcW w:w="2948" w:type="dxa"/>
            <w:shd w:val="clear" w:color="auto" w:fill="auto"/>
          </w:tcPr>
          <w:p w14:paraId="3445762A" w14:textId="77777777" w:rsidR="00F76074" w:rsidRPr="000437C5" w:rsidRDefault="00F76074" w:rsidP="00F76074">
            <w:pPr>
              <w:pStyle w:val="Tekstpodstawowy"/>
              <w:jc w:val="left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</w:p>
        </w:tc>
      </w:tr>
      <w:tr w:rsidR="00F76074" w:rsidRPr="000437C5" w14:paraId="5931D224" w14:textId="77777777" w:rsidTr="00402214">
        <w:tc>
          <w:tcPr>
            <w:tcW w:w="534" w:type="dxa"/>
            <w:shd w:val="clear" w:color="auto" w:fill="auto"/>
            <w:vAlign w:val="center"/>
          </w:tcPr>
          <w:p w14:paraId="24CEABE5" w14:textId="697C4B71" w:rsidR="00F76074" w:rsidRPr="000437C5" w:rsidRDefault="00F76074" w:rsidP="00F76074">
            <w:pPr>
              <w:pStyle w:val="Tekstpodstawowy"/>
              <w:jc w:val="center"/>
              <w:rPr>
                <w:rFonts w:asciiTheme="majorHAnsi" w:hAnsiTheme="majorHAnsi" w:cstheme="minorHAnsi"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iCs/>
                <w:sz w:val="18"/>
                <w:szCs w:val="18"/>
              </w:rPr>
              <w:t>8</w:t>
            </w:r>
          </w:p>
        </w:tc>
        <w:tc>
          <w:tcPr>
            <w:tcW w:w="8533" w:type="dxa"/>
            <w:vAlign w:val="center"/>
          </w:tcPr>
          <w:p w14:paraId="27A53401" w14:textId="14EEF079" w:rsidR="00F76074" w:rsidRPr="000437C5" w:rsidRDefault="00F76074" w:rsidP="00F76074">
            <w:pPr>
              <w:pStyle w:val="Tekstpodstawowy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Dostępność części zamiennych do oferowanego modelu aparatu przez min. 10 lat od daty instalacji</w:t>
            </w:r>
          </w:p>
        </w:tc>
        <w:tc>
          <w:tcPr>
            <w:tcW w:w="3261" w:type="dxa"/>
            <w:vAlign w:val="center"/>
          </w:tcPr>
          <w:p w14:paraId="280A58A7" w14:textId="7BF360A1" w:rsidR="00F76074" w:rsidRPr="000437C5" w:rsidRDefault="00105F86" w:rsidP="00F76074">
            <w:pPr>
              <w:pStyle w:val="Tekstpodstawowy"/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0437C5">
              <w:rPr>
                <w:rFonts w:asciiTheme="majorHAnsi" w:hAnsiTheme="majorHAnsi" w:cs="Calibri"/>
                <w:b/>
                <w:sz w:val="18"/>
                <w:szCs w:val="18"/>
              </w:rPr>
              <w:t>Tak</w:t>
            </w:r>
            <w:r w:rsidR="00F76074" w:rsidRPr="000437C5">
              <w:rPr>
                <w:rFonts w:asciiTheme="majorHAnsi" w:hAnsiTheme="majorHAnsi" w:cs="Calibri"/>
                <w:b/>
                <w:sz w:val="18"/>
                <w:szCs w:val="18"/>
              </w:rPr>
              <w:t>/</w:t>
            </w:r>
          </w:p>
          <w:p w14:paraId="07C8CC9B" w14:textId="1B34CE39" w:rsidR="00F76074" w:rsidRPr="000437C5" w:rsidRDefault="00105F86" w:rsidP="00F76074">
            <w:pPr>
              <w:pStyle w:val="Tekstpodstawowy"/>
              <w:jc w:val="center"/>
              <w:rPr>
                <w:rFonts w:asciiTheme="majorHAnsi" w:hAnsiTheme="majorHAnsi" w:cstheme="minorHAnsi"/>
                <w:b/>
                <w:sz w:val="18"/>
                <w:szCs w:val="18"/>
              </w:rPr>
            </w:pPr>
            <w:r w:rsidRPr="000437C5">
              <w:rPr>
                <w:rFonts w:asciiTheme="majorHAnsi" w:hAnsiTheme="majorHAnsi" w:cs="Calibri"/>
                <w:b/>
                <w:sz w:val="18"/>
                <w:szCs w:val="18"/>
              </w:rPr>
              <w:t>Podać nazwę serwisu</w:t>
            </w:r>
          </w:p>
        </w:tc>
        <w:tc>
          <w:tcPr>
            <w:tcW w:w="2948" w:type="dxa"/>
            <w:shd w:val="clear" w:color="auto" w:fill="auto"/>
          </w:tcPr>
          <w:p w14:paraId="3D5DF94D" w14:textId="77777777" w:rsidR="00F76074" w:rsidRPr="000437C5" w:rsidRDefault="00F76074" w:rsidP="00F76074">
            <w:pPr>
              <w:pStyle w:val="Tekstpodstawowy"/>
              <w:jc w:val="left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</w:p>
        </w:tc>
      </w:tr>
      <w:tr w:rsidR="00F76074" w:rsidRPr="000437C5" w14:paraId="2C7C0850" w14:textId="77777777" w:rsidTr="00402214">
        <w:tc>
          <w:tcPr>
            <w:tcW w:w="534" w:type="dxa"/>
            <w:shd w:val="clear" w:color="auto" w:fill="auto"/>
            <w:vAlign w:val="center"/>
          </w:tcPr>
          <w:p w14:paraId="6757A0BE" w14:textId="52D176ED" w:rsidR="00F76074" w:rsidRPr="000437C5" w:rsidRDefault="00F76074" w:rsidP="00F76074">
            <w:pPr>
              <w:pStyle w:val="Tekstpodstawowy"/>
              <w:jc w:val="center"/>
              <w:rPr>
                <w:rFonts w:asciiTheme="majorHAnsi" w:hAnsiTheme="majorHAnsi" w:cstheme="minorHAnsi"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iCs/>
                <w:sz w:val="18"/>
                <w:szCs w:val="18"/>
              </w:rPr>
              <w:t>9</w:t>
            </w:r>
          </w:p>
        </w:tc>
        <w:tc>
          <w:tcPr>
            <w:tcW w:w="8533" w:type="dxa"/>
            <w:vAlign w:val="center"/>
          </w:tcPr>
          <w:p w14:paraId="345720AC" w14:textId="2D8C2162" w:rsidR="00F76074" w:rsidRPr="000437C5" w:rsidRDefault="00F76074" w:rsidP="00F76074">
            <w:pPr>
              <w:pStyle w:val="Tekstpodstawowy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sz w:val="18"/>
                <w:szCs w:val="18"/>
              </w:rPr>
              <w:t>Serwis gwarancyjny świadczony będzie przez podmiot autoryzowany przez Producenta, świadczący usługi w miejscu instalacji lub na terenie Polski.</w:t>
            </w:r>
          </w:p>
        </w:tc>
        <w:tc>
          <w:tcPr>
            <w:tcW w:w="3261" w:type="dxa"/>
            <w:vAlign w:val="center"/>
          </w:tcPr>
          <w:p w14:paraId="0D8D2AE6" w14:textId="29CC4921" w:rsidR="00F76074" w:rsidRPr="000437C5" w:rsidRDefault="00105F86" w:rsidP="00F76074">
            <w:pPr>
              <w:pStyle w:val="Tekstpodstawowy"/>
              <w:jc w:val="center"/>
              <w:rPr>
                <w:rFonts w:asciiTheme="majorHAnsi" w:hAnsiTheme="majorHAnsi" w:cstheme="minorHAnsi"/>
                <w:b/>
                <w:sz w:val="18"/>
                <w:szCs w:val="18"/>
              </w:rPr>
            </w:pPr>
            <w:r w:rsidRPr="000437C5">
              <w:rPr>
                <w:rFonts w:asciiTheme="majorHAnsi" w:hAnsiTheme="majorHAnsi" w:cs="Calibri"/>
                <w:b/>
                <w:sz w:val="18"/>
                <w:szCs w:val="18"/>
              </w:rPr>
              <w:t>Tak/podać</w:t>
            </w:r>
          </w:p>
        </w:tc>
        <w:tc>
          <w:tcPr>
            <w:tcW w:w="2948" w:type="dxa"/>
            <w:shd w:val="clear" w:color="auto" w:fill="auto"/>
          </w:tcPr>
          <w:p w14:paraId="7BB366CF" w14:textId="77777777" w:rsidR="00F76074" w:rsidRPr="000437C5" w:rsidRDefault="00F76074" w:rsidP="00F76074">
            <w:pPr>
              <w:pStyle w:val="Tekstpodstawowy"/>
              <w:jc w:val="left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</w:p>
        </w:tc>
      </w:tr>
      <w:tr w:rsidR="00EC1EED" w:rsidRPr="000437C5" w14:paraId="0B0C4633" w14:textId="77777777" w:rsidTr="00402214">
        <w:tc>
          <w:tcPr>
            <w:tcW w:w="534" w:type="dxa"/>
            <w:shd w:val="clear" w:color="auto" w:fill="auto"/>
            <w:vAlign w:val="center"/>
          </w:tcPr>
          <w:p w14:paraId="09A0702B" w14:textId="07D8C6A0" w:rsidR="00EC1EED" w:rsidRPr="000437C5" w:rsidRDefault="00EC1EED" w:rsidP="00F76074">
            <w:pPr>
              <w:pStyle w:val="Tekstpodstawowy"/>
              <w:jc w:val="center"/>
              <w:rPr>
                <w:rFonts w:asciiTheme="majorHAnsi" w:hAnsiTheme="majorHAnsi" w:cstheme="minorHAnsi"/>
                <w:iCs/>
                <w:sz w:val="18"/>
                <w:szCs w:val="18"/>
              </w:rPr>
            </w:pPr>
            <w:r w:rsidRPr="000437C5">
              <w:rPr>
                <w:rFonts w:asciiTheme="majorHAnsi" w:hAnsiTheme="majorHAnsi" w:cstheme="minorHAnsi"/>
                <w:iCs/>
                <w:sz w:val="18"/>
                <w:szCs w:val="18"/>
              </w:rPr>
              <w:t>10</w:t>
            </w:r>
          </w:p>
        </w:tc>
        <w:tc>
          <w:tcPr>
            <w:tcW w:w="8533" w:type="dxa"/>
            <w:vAlign w:val="center"/>
          </w:tcPr>
          <w:p w14:paraId="70EDBC8F" w14:textId="3A20E37F" w:rsidR="00EC1EED" w:rsidRPr="00C36211" w:rsidRDefault="00EC1EED" w:rsidP="00EC1EED">
            <w:pPr>
              <w:tabs>
                <w:tab w:val="left" w:pos="284"/>
              </w:tabs>
              <w:jc w:val="both"/>
              <w:rPr>
                <w:rFonts w:asciiTheme="majorHAnsi" w:hAnsiTheme="majorHAnsi" w:cs="Calibri"/>
                <w:color w:val="000000"/>
                <w:sz w:val="18"/>
                <w:szCs w:val="18"/>
                <w:lang w:eastAsia="ar-SA"/>
              </w:rPr>
            </w:pPr>
            <w:r w:rsidRPr="000437C5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Wykonawca w przypadku wyboru jego oferty zobowiązany jest przeprowadzić szkolenie osób spośród personelu Zamawiającego tj. pracowników zatrudnionych w </w:t>
            </w:r>
            <w:proofErr w:type="spellStart"/>
            <w:r w:rsidRPr="000437C5">
              <w:rPr>
                <w:rFonts w:asciiTheme="majorHAnsi" w:hAnsiTheme="majorHAnsi" w:cs="Calibri"/>
                <w:color w:val="000000"/>
                <w:sz w:val="18"/>
                <w:szCs w:val="18"/>
              </w:rPr>
              <w:t>WWCOiT</w:t>
            </w:r>
            <w:proofErr w:type="spellEnd"/>
            <w:r w:rsidRPr="000437C5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 im. M. Kopernika  w Łodzi w zakresie </w:t>
            </w:r>
            <w:r w:rsidRPr="00C36211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zapewniającym bezpieczną obsługę przedmiotu zamówienia, w terminie uzgodnionym z Zamawiającym tj. </w:t>
            </w:r>
            <w:r w:rsidR="00F639F5" w:rsidRPr="00C36211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zgodnie z zapisami §2 ust. 1 pkt 3 wzoru umowy </w:t>
            </w:r>
          </w:p>
          <w:p w14:paraId="6AFBD28C" w14:textId="6B67B654" w:rsidR="00EC1EED" w:rsidRPr="000437C5" w:rsidRDefault="00EC1EED" w:rsidP="00EC1EED">
            <w:pPr>
              <w:pStyle w:val="Tekstpodstawowy"/>
              <w:rPr>
                <w:rFonts w:asciiTheme="majorHAnsi" w:hAnsiTheme="majorHAnsi" w:cstheme="minorHAnsi"/>
                <w:sz w:val="18"/>
                <w:szCs w:val="18"/>
              </w:rPr>
            </w:pPr>
            <w:r w:rsidRPr="00C36211">
              <w:rPr>
                <w:rFonts w:asciiTheme="majorHAnsi" w:hAnsiTheme="majorHAnsi" w:cs="Calibri"/>
                <w:color w:val="000000"/>
                <w:sz w:val="18"/>
                <w:szCs w:val="18"/>
                <w:lang w:eastAsia="ar-SA"/>
              </w:rPr>
              <w:lastRenderedPageBreak/>
              <w:t>Szkolenia odbędą się w W.W.C.O i T. im. M. Kopernika w Łodzi.</w:t>
            </w:r>
          </w:p>
        </w:tc>
        <w:tc>
          <w:tcPr>
            <w:tcW w:w="3261" w:type="dxa"/>
            <w:vAlign w:val="center"/>
          </w:tcPr>
          <w:p w14:paraId="59C93626" w14:textId="2B60D11C" w:rsidR="00EC1EED" w:rsidRPr="000437C5" w:rsidRDefault="00105F86" w:rsidP="00F76074">
            <w:pPr>
              <w:pStyle w:val="Tekstpodstawowy"/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0437C5">
              <w:rPr>
                <w:rFonts w:asciiTheme="majorHAnsi" w:hAnsiTheme="majorHAnsi" w:cs="Calibri"/>
                <w:b/>
                <w:sz w:val="18"/>
                <w:szCs w:val="18"/>
              </w:rPr>
              <w:lastRenderedPageBreak/>
              <w:t>Tak</w:t>
            </w:r>
          </w:p>
        </w:tc>
        <w:tc>
          <w:tcPr>
            <w:tcW w:w="2948" w:type="dxa"/>
            <w:shd w:val="clear" w:color="auto" w:fill="auto"/>
          </w:tcPr>
          <w:p w14:paraId="76A93F99" w14:textId="77777777" w:rsidR="00EC1EED" w:rsidRPr="000437C5" w:rsidRDefault="00EC1EED" w:rsidP="00F76074">
            <w:pPr>
              <w:pStyle w:val="Tekstpodstawowy"/>
              <w:jc w:val="left"/>
              <w:rPr>
                <w:rFonts w:asciiTheme="majorHAnsi" w:hAnsiTheme="majorHAnsi" w:cstheme="minorHAnsi"/>
                <w:b/>
                <w:bCs/>
                <w:i/>
                <w:sz w:val="18"/>
                <w:szCs w:val="18"/>
              </w:rPr>
            </w:pPr>
          </w:p>
          <w:p w14:paraId="68088C03" w14:textId="77777777" w:rsidR="00FC13F9" w:rsidRPr="000437C5" w:rsidRDefault="00FC13F9" w:rsidP="00FC13F9">
            <w:pPr>
              <w:rPr>
                <w:rFonts w:asciiTheme="majorHAnsi" w:hAnsiTheme="majorHAnsi"/>
              </w:rPr>
            </w:pPr>
          </w:p>
          <w:p w14:paraId="5FF96399" w14:textId="77777777" w:rsidR="00FC13F9" w:rsidRPr="000437C5" w:rsidRDefault="00FC13F9" w:rsidP="00FC13F9">
            <w:pPr>
              <w:rPr>
                <w:rFonts w:asciiTheme="majorHAnsi" w:hAnsiTheme="majorHAnsi"/>
              </w:rPr>
            </w:pPr>
          </w:p>
          <w:p w14:paraId="172F4239" w14:textId="77777777" w:rsidR="00FC13F9" w:rsidRPr="000437C5" w:rsidRDefault="00FC13F9" w:rsidP="00FC13F9">
            <w:pPr>
              <w:jc w:val="center"/>
              <w:rPr>
                <w:rFonts w:asciiTheme="majorHAnsi" w:hAnsiTheme="majorHAnsi"/>
              </w:rPr>
            </w:pPr>
          </w:p>
        </w:tc>
      </w:tr>
    </w:tbl>
    <w:p w14:paraId="4850F8AB" w14:textId="77777777" w:rsidR="00AC4023" w:rsidRPr="000437C5" w:rsidRDefault="00AC4023" w:rsidP="0048702E">
      <w:pPr>
        <w:rPr>
          <w:rFonts w:asciiTheme="majorHAnsi" w:hAnsiTheme="majorHAnsi" w:cstheme="minorHAnsi"/>
          <w:sz w:val="22"/>
          <w:szCs w:val="22"/>
        </w:rPr>
      </w:pPr>
    </w:p>
    <w:sectPr w:rsidR="00AC4023" w:rsidRPr="000437C5" w:rsidSect="00EF6C37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F25698" w14:textId="77777777" w:rsidR="001123D3" w:rsidRDefault="001123D3" w:rsidP="00EF62FB">
      <w:r>
        <w:separator/>
      </w:r>
    </w:p>
  </w:endnote>
  <w:endnote w:type="continuationSeparator" w:id="0">
    <w:p w14:paraId="09C9DE36" w14:textId="77777777" w:rsidR="001123D3" w:rsidRDefault="001123D3" w:rsidP="00EF6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5F562" w14:textId="77777777" w:rsidR="005F5F54" w:rsidRPr="00FC13F9" w:rsidRDefault="005F5F54" w:rsidP="00EF62FB">
    <w:pPr>
      <w:tabs>
        <w:tab w:val="center" w:pos="4536"/>
        <w:tab w:val="right" w:pos="9639"/>
      </w:tabs>
      <w:suppressAutoHyphens/>
      <w:spacing w:line="100" w:lineRule="atLeast"/>
      <w:jc w:val="right"/>
      <w:rPr>
        <w:rFonts w:asciiTheme="majorHAnsi" w:hAnsiTheme="majorHAnsi" w:cstheme="minorHAnsi"/>
        <w:sz w:val="20"/>
        <w:szCs w:val="16"/>
        <w:lang w:eastAsia="ar-SA"/>
      </w:rPr>
    </w:pPr>
    <w:r w:rsidRPr="00FC13F9">
      <w:rPr>
        <w:rFonts w:asciiTheme="majorHAnsi" w:hAnsiTheme="majorHAnsi" w:cstheme="minorHAnsi"/>
        <w:b/>
        <w:i/>
        <w:iCs/>
        <w:color w:val="FF0000"/>
        <w:sz w:val="18"/>
        <w:szCs w:val="18"/>
        <w:lang w:eastAsia="ar-SA"/>
      </w:rPr>
      <w:t>Formularz należy podpisać kwalifikowanym podpisem elektronicznym</w:t>
    </w:r>
  </w:p>
  <w:p w14:paraId="198381D4" w14:textId="77777777" w:rsidR="005F5F54" w:rsidRDefault="005F5F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4294D" w14:textId="77777777" w:rsidR="001123D3" w:rsidRDefault="001123D3" w:rsidP="00EF62FB">
      <w:r>
        <w:separator/>
      </w:r>
    </w:p>
  </w:footnote>
  <w:footnote w:type="continuationSeparator" w:id="0">
    <w:p w14:paraId="29AB8488" w14:textId="77777777" w:rsidR="001123D3" w:rsidRDefault="001123D3" w:rsidP="00EF62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 w15:restartNumberingAfterBreak="0">
    <w:nsid w:val="006C6AF3"/>
    <w:multiLevelType w:val="hybridMultilevel"/>
    <w:tmpl w:val="2DA6C562"/>
    <w:lvl w:ilvl="0" w:tplc="E29627A8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4B3451"/>
    <w:multiLevelType w:val="hybridMultilevel"/>
    <w:tmpl w:val="58C2A04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D2A8A"/>
    <w:multiLevelType w:val="hybridMultilevel"/>
    <w:tmpl w:val="A620A8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609D6"/>
    <w:multiLevelType w:val="hybridMultilevel"/>
    <w:tmpl w:val="6F965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64949"/>
    <w:multiLevelType w:val="hybridMultilevel"/>
    <w:tmpl w:val="3ABA4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265650"/>
    <w:multiLevelType w:val="hybridMultilevel"/>
    <w:tmpl w:val="A620A8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A4B90"/>
    <w:multiLevelType w:val="hybridMultilevel"/>
    <w:tmpl w:val="A620A8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63F4A"/>
    <w:multiLevelType w:val="multilevel"/>
    <w:tmpl w:val="9C2CD084"/>
    <w:lvl w:ilvl="0">
      <w:start w:val="1"/>
      <w:numFmt w:val="decimal"/>
      <w:lvlText w:val="%1."/>
      <w:lvlJc w:val="left"/>
      <w:pPr>
        <w:ind w:left="710" w:hanging="284"/>
      </w:pPr>
      <w:rPr>
        <w:rFonts w:hint="default"/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hint="default"/>
      </w:rPr>
    </w:lvl>
  </w:abstractNum>
  <w:abstractNum w:abstractNumId="11" w15:restartNumberingAfterBreak="0">
    <w:nsid w:val="1AF0219E"/>
    <w:multiLevelType w:val="hybridMultilevel"/>
    <w:tmpl w:val="A620A8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AB30D0"/>
    <w:multiLevelType w:val="hybridMultilevel"/>
    <w:tmpl w:val="5AA83D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236B9"/>
    <w:multiLevelType w:val="hybridMultilevel"/>
    <w:tmpl w:val="C0D2D662"/>
    <w:lvl w:ilvl="0" w:tplc="7AA8FF0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20656"/>
    <w:multiLevelType w:val="hybridMultilevel"/>
    <w:tmpl w:val="A620A8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871C83"/>
    <w:multiLevelType w:val="hybridMultilevel"/>
    <w:tmpl w:val="E8FC9A9E"/>
    <w:lvl w:ilvl="0" w:tplc="1EB0996A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5D0046"/>
    <w:multiLevelType w:val="hybridMultilevel"/>
    <w:tmpl w:val="1CB834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27669D"/>
    <w:multiLevelType w:val="hybridMultilevel"/>
    <w:tmpl w:val="1A86E1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E86229"/>
    <w:multiLevelType w:val="hybridMultilevel"/>
    <w:tmpl w:val="A620A8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491BCB"/>
    <w:multiLevelType w:val="hybridMultilevel"/>
    <w:tmpl w:val="58C2A04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3247DA"/>
    <w:multiLevelType w:val="hybridMultilevel"/>
    <w:tmpl w:val="A620A8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612A4"/>
    <w:multiLevelType w:val="hybridMultilevel"/>
    <w:tmpl w:val="A620A8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2C77F2"/>
    <w:multiLevelType w:val="hybridMultilevel"/>
    <w:tmpl w:val="7F904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3E1CDF"/>
    <w:multiLevelType w:val="hybridMultilevel"/>
    <w:tmpl w:val="A620A8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7690392">
    <w:abstractNumId w:val="5"/>
  </w:num>
  <w:num w:numId="2" w16cid:durableId="1733649146">
    <w:abstractNumId w:val="10"/>
  </w:num>
  <w:num w:numId="3" w16cid:durableId="366681696">
    <w:abstractNumId w:val="22"/>
  </w:num>
  <w:num w:numId="4" w16cid:durableId="1980573529">
    <w:abstractNumId w:val="13"/>
  </w:num>
  <w:num w:numId="5" w16cid:durableId="301540573">
    <w:abstractNumId w:val="2"/>
  </w:num>
  <w:num w:numId="6" w16cid:durableId="1303079493">
    <w:abstractNumId w:val="14"/>
  </w:num>
  <w:num w:numId="7" w16cid:durableId="1957058578">
    <w:abstractNumId w:val="11"/>
  </w:num>
  <w:num w:numId="8" w16cid:durableId="1826048986">
    <w:abstractNumId w:val="15"/>
  </w:num>
  <w:num w:numId="9" w16cid:durableId="1098253780">
    <w:abstractNumId w:val="3"/>
  </w:num>
  <w:num w:numId="10" w16cid:durableId="2043089410">
    <w:abstractNumId w:val="8"/>
  </w:num>
  <w:num w:numId="11" w16cid:durableId="1070345068">
    <w:abstractNumId w:val="21"/>
  </w:num>
  <w:num w:numId="12" w16cid:durableId="1162548060">
    <w:abstractNumId w:val="20"/>
  </w:num>
  <w:num w:numId="13" w16cid:durableId="249123888">
    <w:abstractNumId w:val="23"/>
  </w:num>
  <w:num w:numId="14" w16cid:durableId="1549605637">
    <w:abstractNumId w:val="17"/>
  </w:num>
  <w:num w:numId="15" w16cid:durableId="1937058654">
    <w:abstractNumId w:val="4"/>
  </w:num>
  <w:num w:numId="16" w16cid:durableId="1560432488">
    <w:abstractNumId w:val="18"/>
  </w:num>
  <w:num w:numId="17" w16cid:durableId="236325490">
    <w:abstractNumId w:val="9"/>
  </w:num>
  <w:num w:numId="18" w16cid:durableId="1130974252">
    <w:abstractNumId w:val="16"/>
  </w:num>
  <w:num w:numId="19" w16cid:durableId="10305865">
    <w:abstractNumId w:val="19"/>
  </w:num>
  <w:num w:numId="20" w16cid:durableId="1239293891">
    <w:abstractNumId w:val="7"/>
  </w:num>
  <w:num w:numId="21" w16cid:durableId="1859074620">
    <w:abstractNumId w:val="6"/>
  </w:num>
  <w:num w:numId="22" w16cid:durableId="2044280440">
    <w:abstractNumId w:val="12"/>
  </w:num>
  <w:num w:numId="23" w16cid:durableId="1256326529">
    <w:abstractNumId w:val="0"/>
  </w:num>
  <w:num w:numId="24" w16cid:durableId="5311868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F52"/>
    <w:rsid w:val="00024AC7"/>
    <w:rsid w:val="00032633"/>
    <w:rsid w:val="000326A8"/>
    <w:rsid w:val="0004082B"/>
    <w:rsid w:val="000430DD"/>
    <w:rsid w:val="000437C5"/>
    <w:rsid w:val="00065854"/>
    <w:rsid w:val="00074556"/>
    <w:rsid w:val="0007772B"/>
    <w:rsid w:val="000A4636"/>
    <w:rsid w:val="000A49F8"/>
    <w:rsid w:val="000A66E5"/>
    <w:rsid w:val="000A7862"/>
    <w:rsid w:val="000D0AD0"/>
    <w:rsid w:val="000E161F"/>
    <w:rsid w:val="000E53EA"/>
    <w:rsid w:val="000E67A6"/>
    <w:rsid w:val="000F4DA4"/>
    <w:rsid w:val="00102BE5"/>
    <w:rsid w:val="00105F86"/>
    <w:rsid w:val="001123D3"/>
    <w:rsid w:val="00135993"/>
    <w:rsid w:val="00136B6A"/>
    <w:rsid w:val="001371E8"/>
    <w:rsid w:val="0014449E"/>
    <w:rsid w:val="00173B8F"/>
    <w:rsid w:val="001867CF"/>
    <w:rsid w:val="001948AC"/>
    <w:rsid w:val="001D5EC0"/>
    <w:rsid w:val="001E2B0C"/>
    <w:rsid w:val="001E7044"/>
    <w:rsid w:val="00206AC8"/>
    <w:rsid w:val="00216350"/>
    <w:rsid w:val="0021763B"/>
    <w:rsid w:val="002372F7"/>
    <w:rsid w:val="00245F52"/>
    <w:rsid w:val="00275DA8"/>
    <w:rsid w:val="00282DC3"/>
    <w:rsid w:val="0028357C"/>
    <w:rsid w:val="002A7E0E"/>
    <w:rsid w:val="002B11E4"/>
    <w:rsid w:val="002C7436"/>
    <w:rsid w:val="003043B8"/>
    <w:rsid w:val="0031644D"/>
    <w:rsid w:val="003170D3"/>
    <w:rsid w:val="00322BEF"/>
    <w:rsid w:val="00324B5B"/>
    <w:rsid w:val="003273D6"/>
    <w:rsid w:val="00331157"/>
    <w:rsid w:val="00332682"/>
    <w:rsid w:val="003A26B8"/>
    <w:rsid w:val="003D30F5"/>
    <w:rsid w:val="003D6DB2"/>
    <w:rsid w:val="003E5793"/>
    <w:rsid w:val="003F6900"/>
    <w:rsid w:val="00400105"/>
    <w:rsid w:val="00402214"/>
    <w:rsid w:val="00406B67"/>
    <w:rsid w:val="00407BAD"/>
    <w:rsid w:val="00440206"/>
    <w:rsid w:val="004429BF"/>
    <w:rsid w:val="004825D3"/>
    <w:rsid w:val="00484187"/>
    <w:rsid w:val="0048702E"/>
    <w:rsid w:val="004C2E05"/>
    <w:rsid w:val="004C51BE"/>
    <w:rsid w:val="004E0B2A"/>
    <w:rsid w:val="004E1C3F"/>
    <w:rsid w:val="00515A4A"/>
    <w:rsid w:val="00543DCB"/>
    <w:rsid w:val="00567BF3"/>
    <w:rsid w:val="005777EA"/>
    <w:rsid w:val="00580D40"/>
    <w:rsid w:val="00581ED9"/>
    <w:rsid w:val="0058318B"/>
    <w:rsid w:val="00590777"/>
    <w:rsid w:val="005A55F7"/>
    <w:rsid w:val="005D5794"/>
    <w:rsid w:val="005F5F54"/>
    <w:rsid w:val="00606F23"/>
    <w:rsid w:val="00664042"/>
    <w:rsid w:val="00666973"/>
    <w:rsid w:val="00695272"/>
    <w:rsid w:val="006978C9"/>
    <w:rsid w:val="006A5C66"/>
    <w:rsid w:val="006C532D"/>
    <w:rsid w:val="006E7C16"/>
    <w:rsid w:val="0070063E"/>
    <w:rsid w:val="007047EA"/>
    <w:rsid w:val="00715D2C"/>
    <w:rsid w:val="0075139F"/>
    <w:rsid w:val="00770C77"/>
    <w:rsid w:val="00776AEE"/>
    <w:rsid w:val="0079304B"/>
    <w:rsid w:val="0079379E"/>
    <w:rsid w:val="00823431"/>
    <w:rsid w:val="00832890"/>
    <w:rsid w:val="0086124F"/>
    <w:rsid w:val="008635B5"/>
    <w:rsid w:val="0086754A"/>
    <w:rsid w:val="00881AFC"/>
    <w:rsid w:val="008905B8"/>
    <w:rsid w:val="00894121"/>
    <w:rsid w:val="008B5141"/>
    <w:rsid w:val="008C6680"/>
    <w:rsid w:val="008F1AEC"/>
    <w:rsid w:val="00905CEA"/>
    <w:rsid w:val="00925F4A"/>
    <w:rsid w:val="009451C8"/>
    <w:rsid w:val="00950FC1"/>
    <w:rsid w:val="00967733"/>
    <w:rsid w:val="009742EA"/>
    <w:rsid w:val="00987AFF"/>
    <w:rsid w:val="009C2BCD"/>
    <w:rsid w:val="009D1716"/>
    <w:rsid w:val="00A03463"/>
    <w:rsid w:val="00A12911"/>
    <w:rsid w:val="00A155E4"/>
    <w:rsid w:val="00A20B9D"/>
    <w:rsid w:val="00A27AA9"/>
    <w:rsid w:val="00A6653A"/>
    <w:rsid w:val="00A72E85"/>
    <w:rsid w:val="00A753AE"/>
    <w:rsid w:val="00A96476"/>
    <w:rsid w:val="00AA1E66"/>
    <w:rsid w:val="00AB3A8F"/>
    <w:rsid w:val="00AC4023"/>
    <w:rsid w:val="00B078D8"/>
    <w:rsid w:val="00B25A2D"/>
    <w:rsid w:val="00B273AF"/>
    <w:rsid w:val="00B40A4F"/>
    <w:rsid w:val="00B44033"/>
    <w:rsid w:val="00B745CE"/>
    <w:rsid w:val="00B75CAE"/>
    <w:rsid w:val="00B8211C"/>
    <w:rsid w:val="00B952F9"/>
    <w:rsid w:val="00BA098C"/>
    <w:rsid w:val="00BC15D8"/>
    <w:rsid w:val="00BD0D35"/>
    <w:rsid w:val="00BE24F2"/>
    <w:rsid w:val="00BF3771"/>
    <w:rsid w:val="00C36211"/>
    <w:rsid w:val="00C41D63"/>
    <w:rsid w:val="00C468A1"/>
    <w:rsid w:val="00C51705"/>
    <w:rsid w:val="00C529A0"/>
    <w:rsid w:val="00C5450B"/>
    <w:rsid w:val="00C5673C"/>
    <w:rsid w:val="00C64A8C"/>
    <w:rsid w:val="00C730E0"/>
    <w:rsid w:val="00C84A14"/>
    <w:rsid w:val="00C9632B"/>
    <w:rsid w:val="00CE71C9"/>
    <w:rsid w:val="00D20CE0"/>
    <w:rsid w:val="00D21A16"/>
    <w:rsid w:val="00D23F04"/>
    <w:rsid w:val="00D25701"/>
    <w:rsid w:val="00D40035"/>
    <w:rsid w:val="00D4427A"/>
    <w:rsid w:val="00D56CF4"/>
    <w:rsid w:val="00D62870"/>
    <w:rsid w:val="00D63292"/>
    <w:rsid w:val="00D654B5"/>
    <w:rsid w:val="00DC4498"/>
    <w:rsid w:val="00DE56C8"/>
    <w:rsid w:val="00DE58ED"/>
    <w:rsid w:val="00DE6C1B"/>
    <w:rsid w:val="00E01604"/>
    <w:rsid w:val="00E36DC6"/>
    <w:rsid w:val="00E45235"/>
    <w:rsid w:val="00E575C4"/>
    <w:rsid w:val="00E82EE9"/>
    <w:rsid w:val="00E83C8E"/>
    <w:rsid w:val="00EB6611"/>
    <w:rsid w:val="00EC1EED"/>
    <w:rsid w:val="00ED2F3E"/>
    <w:rsid w:val="00EF62FB"/>
    <w:rsid w:val="00EF6C37"/>
    <w:rsid w:val="00F2600D"/>
    <w:rsid w:val="00F350D8"/>
    <w:rsid w:val="00F41351"/>
    <w:rsid w:val="00F5616C"/>
    <w:rsid w:val="00F60E85"/>
    <w:rsid w:val="00F639F5"/>
    <w:rsid w:val="00F64A7B"/>
    <w:rsid w:val="00F76074"/>
    <w:rsid w:val="00F81916"/>
    <w:rsid w:val="00F82033"/>
    <w:rsid w:val="00F8548C"/>
    <w:rsid w:val="00FA4CF1"/>
    <w:rsid w:val="00FC13F9"/>
    <w:rsid w:val="00FC5C07"/>
    <w:rsid w:val="00FC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B0C99"/>
  <w15:docId w15:val="{112CA02B-EA25-4735-886F-1DE2997FB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042"/>
    <w:pPr>
      <w:keepNext/>
      <w:outlineLvl w:val="0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Regulacje,definicje,moj body text,numerowany,wypunktowanie,bt,b,(F2),Char Znak"/>
    <w:basedOn w:val="Normalny"/>
    <w:link w:val="TekstpodstawowyZnak1"/>
    <w:qFormat/>
    <w:rsid w:val="00245F52"/>
    <w:pPr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rsid w:val="00245F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Podsis rysunku,Wypunktowanie,Normal2"/>
    <w:basedOn w:val="Normalny"/>
    <w:link w:val="AkapitzlistZnak"/>
    <w:uiPriority w:val="34"/>
    <w:qFormat/>
    <w:rsid w:val="00245F52"/>
    <w:pPr>
      <w:ind w:left="708"/>
    </w:p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qFormat/>
    <w:locked/>
    <w:rsid w:val="00245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Regulacje Znak,definicje Znak,moj body text Znak,numerowany Znak,wypunktowanie Znak,bt Znak,b Znak,(F2) Znak,Char Znak Znak"/>
    <w:basedOn w:val="Domylnaczcionkaakapitu"/>
    <w:link w:val="Tekstpodstawowy"/>
    <w:rsid w:val="00245F5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245F52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F62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62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62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62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63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632B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6404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59"/>
    <w:rsid w:val="00B25A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715D2C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character" w:customStyle="1" w:styleId="normaltextrun">
    <w:name w:val="normaltextrun"/>
    <w:basedOn w:val="Domylnaczcionkaakapitu"/>
    <w:rsid w:val="00715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4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36F18-7FBE-4FD8-8068-A8A6570D2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4</Pages>
  <Words>1356</Words>
  <Characters>8140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Guzicka</dc:creator>
  <cp:lastModifiedBy>Agnieszka Wawer</cp:lastModifiedBy>
  <cp:revision>54</cp:revision>
  <cp:lastPrinted>2025-11-20T11:30:00Z</cp:lastPrinted>
  <dcterms:created xsi:type="dcterms:W3CDTF">2024-04-10T12:20:00Z</dcterms:created>
  <dcterms:modified xsi:type="dcterms:W3CDTF">2025-11-20T11:30:00Z</dcterms:modified>
</cp:coreProperties>
</file>